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14AF0F" w14:textId="57FC9083" w:rsidR="0052615B" w:rsidRDefault="0052615B"/>
    <w:p w14:paraId="068D374C" w14:textId="66915E1A" w:rsidR="00E82326" w:rsidRDefault="00656211" w:rsidP="003147CB">
      <w:pPr>
        <w:rPr>
          <w:b/>
          <w:bCs/>
          <w:sz w:val="28"/>
          <w:szCs w:val="28"/>
        </w:rPr>
      </w:pPr>
      <w:r w:rsidRPr="00656211">
        <w:rPr>
          <w:b/>
          <w:bCs/>
          <w:sz w:val="28"/>
          <w:szCs w:val="28"/>
        </w:rPr>
        <w:t>TOOL #</w:t>
      </w:r>
      <w:r w:rsidR="004A6576">
        <w:rPr>
          <w:b/>
          <w:bCs/>
          <w:sz w:val="28"/>
          <w:szCs w:val="28"/>
        </w:rPr>
        <w:t>3</w:t>
      </w:r>
      <w:r w:rsidRPr="00656211">
        <w:rPr>
          <w:b/>
          <w:bCs/>
          <w:sz w:val="28"/>
          <w:szCs w:val="28"/>
        </w:rPr>
        <w:t xml:space="preserve">: </w:t>
      </w:r>
      <w:r w:rsidR="00E82326" w:rsidRPr="00A522FA">
        <w:rPr>
          <w:b/>
          <w:bCs/>
          <w:sz w:val="28"/>
          <w:szCs w:val="28"/>
        </w:rPr>
        <w:t>On</w:t>
      </w:r>
      <w:r w:rsidR="003147CB">
        <w:rPr>
          <w:b/>
          <w:bCs/>
          <w:sz w:val="28"/>
          <w:szCs w:val="28"/>
        </w:rPr>
        <w:t>b</w:t>
      </w:r>
      <w:r w:rsidR="00E82326" w:rsidRPr="00A522FA">
        <w:rPr>
          <w:b/>
          <w:bCs/>
          <w:sz w:val="28"/>
          <w:szCs w:val="28"/>
        </w:rPr>
        <w:t xml:space="preserve">oarding </w:t>
      </w:r>
      <w:r w:rsidR="00E82326">
        <w:rPr>
          <w:b/>
          <w:bCs/>
          <w:sz w:val="28"/>
          <w:szCs w:val="28"/>
        </w:rPr>
        <w:t>Package</w:t>
      </w:r>
      <w:r w:rsidR="00891E7A">
        <w:rPr>
          <w:b/>
          <w:bCs/>
          <w:sz w:val="28"/>
          <w:szCs w:val="28"/>
        </w:rPr>
        <w:t xml:space="preserve"> for </w:t>
      </w:r>
      <w:r w:rsidR="00891E7A" w:rsidRPr="00891E7A">
        <w:rPr>
          <w:b/>
          <w:bCs/>
          <w:sz w:val="28"/>
          <w:szCs w:val="28"/>
        </w:rPr>
        <w:t>NbS 101 for Journalists</w:t>
      </w:r>
    </w:p>
    <w:p w14:paraId="0CB87606" w14:textId="77777777" w:rsidR="00036B9C" w:rsidRDefault="00036B9C" w:rsidP="00EA7E78">
      <w:pPr>
        <w:rPr>
          <w:b/>
          <w:bCs/>
          <w:sz w:val="24"/>
          <w:szCs w:val="24"/>
        </w:rPr>
      </w:pPr>
      <w:bookmarkStart w:id="0" w:name="_Hlk215653589"/>
    </w:p>
    <w:p w14:paraId="5681CF2C" w14:textId="3C39B3EE" w:rsidR="00EA7E78" w:rsidRPr="00A64158" w:rsidRDefault="00EA7E78" w:rsidP="00EA7E78">
      <w:pPr>
        <w:rPr>
          <w:b/>
          <w:bCs/>
          <w:sz w:val="24"/>
          <w:szCs w:val="24"/>
        </w:rPr>
      </w:pPr>
      <w:r w:rsidRPr="00A64158">
        <w:rPr>
          <w:b/>
          <w:bCs/>
          <w:sz w:val="24"/>
          <w:szCs w:val="24"/>
        </w:rPr>
        <w:t>T</w:t>
      </w:r>
      <w:r w:rsidRPr="00EA7E78">
        <w:rPr>
          <w:b/>
          <w:bCs/>
          <w:sz w:val="24"/>
          <w:szCs w:val="24"/>
        </w:rPr>
        <w:t>ool #3.1</w:t>
      </w:r>
      <w:r w:rsidRPr="00A64158">
        <w:rPr>
          <w:b/>
          <w:bCs/>
          <w:sz w:val="24"/>
          <w:szCs w:val="24"/>
        </w:rPr>
        <w:t>. Checklist for r</w:t>
      </w:r>
      <w:r w:rsidRPr="00EA7E78">
        <w:rPr>
          <w:b/>
          <w:bCs/>
          <w:sz w:val="24"/>
          <w:szCs w:val="24"/>
        </w:rPr>
        <w:t>ecruit</w:t>
      </w:r>
      <w:r w:rsidRPr="00A64158">
        <w:rPr>
          <w:b/>
          <w:bCs/>
          <w:sz w:val="24"/>
          <w:szCs w:val="24"/>
        </w:rPr>
        <w:t>ing</w:t>
      </w:r>
      <w:r w:rsidRPr="00EA7E78">
        <w:rPr>
          <w:b/>
          <w:bCs/>
          <w:sz w:val="24"/>
          <w:szCs w:val="24"/>
        </w:rPr>
        <w:t xml:space="preserve"> participants</w:t>
      </w:r>
    </w:p>
    <w:p w14:paraId="5B5098FC" w14:textId="5C263209" w:rsidR="00EA7E78" w:rsidRPr="00A64158" w:rsidRDefault="00FE483C" w:rsidP="00EA7E78">
      <w:pPr>
        <w:rPr>
          <w:lang w:val="en-GB"/>
        </w:rPr>
      </w:pPr>
      <w:sdt>
        <w:sdtPr>
          <w:rPr>
            <w:lang w:val="en-GB"/>
          </w:rPr>
          <w:id w:val="1956904571"/>
          <w14:checkbox>
            <w14:checked w14:val="0"/>
            <w14:checkedState w14:val="2612" w14:font="MS Gothic"/>
            <w14:uncheckedState w14:val="2610" w14:font="MS Gothic"/>
          </w14:checkbox>
        </w:sdtPr>
        <w:sdtEndPr/>
        <w:sdtContent>
          <w:r w:rsidR="00E613D2">
            <w:rPr>
              <w:rFonts w:ascii="MS Gothic" w:eastAsia="MS Gothic" w:hAnsi="MS Gothic" w:hint="eastAsia"/>
              <w:lang w:val="en-GB"/>
            </w:rPr>
            <w:t>☐</w:t>
          </w:r>
        </w:sdtContent>
      </w:sdt>
      <w:r w:rsidR="00EA7E78" w:rsidRPr="00A64158">
        <w:rPr>
          <w:lang w:val="en-GB"/>
        </w:rPr>
        <w:t xml:space="preserve"> C</w:t>
      </w:r>
      <w:r w:rsidR="00A64158" w:rsidRPr="00A64158">
        <w:rPr>
          <w:lang w:val="en-GB"/>
        </w:rPr>
        <w:t>ompile a long list of potential participants</w:t>
      </w:r>
      <w:r w:rsidR="00A64158">
        <w:rPr>
          <w:lang w:val="en-GB"/>
        </w:rPr>
        <w:t xml:space="preserve"> with your Co-Design Team</w:t>
      </w:r>
      <w:r w:rsidR="00A64158" w:rsidRPr="00A64158">
        <w:rPr>
          <w:lang w:val="en-GB"/>
        </w:rPr>
        <w:t xml:space="preserve">, </w:t>
      </w:r>
      <w:r w:rsidR="00A64158">
        <w:rPr>
          <w:lang w:val="en-GB"/>
        </w:rPr>
        <w:t xml:space="preserve">incl. information </w:t>
      </w:r>
      <w:r w:rsidR="00E613D2">
        <w:rPr>
          <w:lang w:val="en-GB"/>
        </w:rPr>
        <w:t xml:space="preserve">on </w:t>
      </w:r>
      <w:r w:rsidR="00A64158">
        <w:rPr>
          <w:lang w:val="en-GB"/>
        </w:rPr>
        <w:t>how to reach them (personal e-mail, social media, via editorials, etc.)</w:t>
      </w:r>
    </w:p>
    <w:p w14:paraId="001A58FB" w14:textId="7031483F" w:rsidR="00A64158" w:rsidRDefault="00FE483C" w:rsidP="00EA7E78">
      <w:pPr>
        <w:rPr>
          <w:lang w:val="en-GB"/>
        </w:rPr>
      </w:pPr>
      <w:sdt>
        <w:sdtPr>
          <w:rPr>
            <w:lang w:val="en-GB"/>
          </w:rPr>
          <w:id w:val="464014248"/>
          <w14:checkbox>
            <w14:checked w14:val="0"/>
            <w14:checkedState w14:val="2612" w14:font="MS Gothic"/>
            <w14:uncheckedState w14:val="2610" w14:font="MS Gothic"/>
          </w14:checkbox>
        </w:sdtPr>
        <w:sdtEndPr/>
        <w:sdtContent>
          <w:r w:rsidR="00A64158" w:rsidRPr="00A64158">
            <w:rPr>
              <w:rFonts w:ascii="MS Gothic" w:eastAsia="MS Gothic" w:hAnsi="MS Gothic"/>
              <w:lang w:val="en-GB"/>
            </w:rPr>
            <w:t>☐</w:t>
          </w:r>
        </w:sdtContent>
      </w:sdt>
      <w:r w:rsidR="00A64158" w:rsidRPr="00A64158">
        <w:rPr>
          <w:lang w:val="en-GB"/>
        </w:rPr>
        <w:t xml:space="preserve"> Compile a list of online platforms and channels (social media, newsle</w:t>
      </w:r>
      <w:r w:rsidR="00A64158">
        <w:rPr>
          <w:lang w:val="en-GB"/>
        </w:rPr>
        <w:t>t</w:t>
      </w:r>
      <w:r w:rsidR="00A64158" w:rsidRPr="00A64158">
        <w:rPr>
          <w:lang w:val="en-GB"/>
        </w:rPr>
        <w:t xml:space="preserve">ters, websites) that you </w:t>
      </w:r>
      <w:r w:rsidR="00A64158">
        <w:rPr>
          <w:lang w:val="en-GB"/>
        </w:rPr>
        <w:t>may</w:t>
      </w:r>
      <w:r w:rsidR="00A64158" w:rsidRPr="00A64158">
        <w:rPr>
          <w:lang w:val="en-GB"/>
        </w:rPr>
        <w:t xml:space="preserve"> use to promote your event (if you </w:t>
      </w:r>
      <w:r w:rsidR="00A64158">
        <w:rPr>
          <w:lang w:val="en-GB"/>
        </w:rPr>
        <w:t xml:space="preserve">would like to </w:t>
      </w:r>
      <w:r w:rsidR="00A64158" w:rsidRPr="00A64158">
        <w:rPr>
          <w:lang w:val="en-GB"/>
        </w:rPr>
        <w:t xml:space="preserve">open </w:t>
      </w:r>
      <w:r w:rsidR="00A64158">
        <w:rPr>
          <w:lang w:val="en-GB"/>
        </w:rPr>
        <w:t xml:space="preserve">up the </w:t>
      </w:r>
      <w:r w:rsidR="00A64158" w:rsidRPr="00A64158">
        <w:rPr>
          <w:lang w:val="en-GB"/>
        </w:rPr>
        <w:t>recruitment process</w:t>
      </w:r>
      <w:r w:rsidR="00A64158">
        <w:rPr>
          <w:lang w:val="en-GB"/>
        </w:rPr>
        <w:t>)</w:t>
      </w:r>
      <w:r w:rsidR="00A64158" w:rsidRPr="00A64158">
        <w:rPr>
          <w:lang w:val="en-GB"/>
        </w:rPr>
        <w:t xml:space="preserve"> </w:t>
      </w:r>
    </w:p>
    <w:p w14:paraId="479AE54E" w14:textId="405A7AB5" w:rsidR="0054331C" w:rsidRDefault="00FE483C" w:rsidP="0054331C">
      <w:pPr>
        <w:rPr>
          <w:lang w:val="en-GB"/>
        </w:rPr>
      </w:pPr>
      <w:sdt>
        <w:sdtPr>
          <w:rPr>
            <w:lang w:val="en-GB"/>
          </w:rPr>
          <w:id w:val="-727301027"/>
          <w14:checkbox>
            <w14:checked w14:val="0"/>
            <w14:checkedState w14:val="2612" w14:font="MS Gothic"/>
            <w14:uncheckedState w14:val="2610" w14:font="MS Gothic"/>
          </w14:checkbox>
        </w:sdtPr>
        <w:sdtEndPr/>
        <w:sdtContent>
          <w:r w:rsidR="00A64158" w:rsidRPr="26287920">
            <w:rPr>
              <w:rFonts w:ascii="MS Gothic" w:eastAsia="MS Gothic" w:hAnsi="MS Gothic"/>
              <w:lang w:val="en-GB"/>
            </w:rPr>
            <w:t>☐</w:t>
          </w:r>
        </w:sdtContent>
      </w:sdt>
      <w:r w:rsidR="00A64158" w:rsidRPr="26287920">
        <w:rPr>
          <w:lang w:val="en-GB"/>
        </w:rPr>
        <w:t xml:space="preserve"> Create a flyer of the event, incl. main information (date, time, venue, key speakers, how to register?) and </w:t>
      </w:r>
      <w:r w:rsidR="00E613D2">
        <w:rPr>
          <w:lang w:val="en-GB"/>
        </w:rPr>
        <w:t xml:space="preserve">a </w:t>
      </w:r>
      <w:r w:rsidR="00A64158" w:rsidRPr="26287920">
        <w:rPr>
          <w:lang w:val="en-GB"/>
        </w:rPr>
        <w:t>short introduction that may serve as a teaser. Create versions &amp; formats that match the platforms that you will use for the recruitment process</w:t>
      </w:r>
      <w:r w:rsidR="0054331C">
        <w:rPr>
          <w:lang w:val="en-GB"/>
        </w:rPr>
        <w:t>.</w:t>
      </w:r>
    </w:p>
    <w:p w14:paraId="21481FF1" w14:textId="5582AD3D" w:rsidR="0054331C" w:rsidRPr="00E77A5A" w:rsidRDefault="0054331C" w:rsidP="00E77A5A">
      <w:pPr>
        <w:pStyle w:val="Listaszerbekezds"/>
        <w:numPr>
          <w:ilvl w:val="1"/>
          <w:numId w:val="2"/>
        </w:numPr>
        <w:ind w:left="1080"/>
      </w:pPr>
      <w:r w:rsidRPr="00E77A5A">
        <w:t>For instance</w:t>
      </w:r>
      <w:r w:rsidR="00E613D2">
        <w:t>,</w:t>
      </w:r>
      <w:r w:rsidRPr="00E77A5A">
        <w:t xml:space="preserve"> the Hungarian NbS Hub was primarily inviting </w:t>
      </w:r>
      <w:r>
        <w:t>p</w:t>
      </w:r>
      <w:r w:rsidRPr="00E77A5A">
        <w:t xml:space="preserve">articipants via e-mail and </w:t>
      </w:r>
      <w:hyperlink r:id="rId10" w:history="1">
        <w:r w:rsidR="00E613D2">
          <w:rPr>
            <w:rStyle w:val="Hiperhivatkozs"/>
            <w:b/>
            <w:bCs/>
          </w:rPr>
          <w:t>prepared this PDF flyer</w:t>
        </w:r>
      </w:hyperlink>
      <w:r w:rsidRPr="00E77A5A">
        <w:t xml:space="preserve"> to announc</w:t>
      </w:r>
      <w:r>
        <w:t>e</w:t>
      </w:r>
      <w:r w:rsidRPr="00E77A5A">
        <w:t xml:space="preserve"> the NbS 101 workshop (“Masterclass”).</w:t>
      </w:r>
    </w:p>
    <w:p w14:paraId="2C589273" w14:textId="3BA88A79" w:rsidR="00A64158" w:rsidRPr="00693CAF" w:rsidRDefault="00FE483C" w:rsidP="00EA7E78">
      <w:pPr>
        <w:rPr>
          <w:lang w:val="en-GB"/>
        </w:rPr>
      </w:pPr>
      <w:sdt>
        <w:sdtPr>
          <w:rPr>
            <w:lang w:val="en-GB"/>
          </w:rPr>
          <w:id w:val="-1175643325"/>
          <w14:checkbox>
            <w14:checked w14:val="0"/>
            <w14:checkedState w14:val="2612" w14:font="MS Gothic"/>
            <w14:uncheckedState w14:val="2610" w14:font="MS Gothic"/>
          </w14:checkbox>
        </w:sdtPr>
        <w:sdtEndPr/>
        <w:sdtContent>
          <w:r w:rsidR="00A64158" w:rsidRPr="00693CAF">
            <w:rPr>
              <w:rFonts w:ascii="MS Gothic" w:eastAsia="MS Gothic" w:hAnsi="MS Gothic"/>
              <w:lang w:val="en-GB"/>
            </w:rPr>
            <w:t>☐</w:t>
          </w:r>
        </w:sdtContent>
      </w:sdt>
      <w:r w:rsidR="00A64158" w:rsidRPr="00693CAF">
        <w:rPr>
          <w:lang w:val="en-GB"/>
        </w:rPr>
        <w:t xml:space="preserve"> Create a simple online registration form, incl. following information as a minimum:</w:t>
      </w:r>
    </w:p>
    <w:p w14:paraId="735370FF" w14:textId="27278DFC" w:rsidR="00A64158" w:rsidRPr="00693CAF" w:rsidRDefault="00A64158" w:rsidP="00A64158">
      <w:pPr>
        <w:pStyle w:val="Listaszerbekezds"/>
        <w:numPr>
          <w:ilvl w:val="0"/>
          <w:numId w:val="12"/>
        </w:numPr>
        <w:rPr>
          <w:lang w:val="en-GB"/>
        </w:rPr>
      </w:pPr>
      <w:r w:rsidRPr="00693CAF">
        <w:rPr>
          <w:lang w:val="en-GB"/>
        </w:rPr>
        <w:t>name</w:t>
      </w:r>
    </w:p>
    <w:p w14:paraId="2260F7BF" w14:textId="6835F3F8" w:rsidR="00A64158" w:rsidRPr="00693CAF" w:rsidRDefault="00E613D2" w:rsidP="00A64158">
      <w:pPr>
        <w:pStyle w:val="Listaszerbekezds"/>
        <w:numPr>
          <w:ilvl w:val="0"/>
          <w:numId w:val="12"/>
        </w:numPr>
        <w:rPr>
          <w:lang w:val="en-GB"/>
        </w:rPr>
      </w:pPr>
      <w:r>
        <w:rPr>
          <w:lang w:val="en-GB"/>
        </w:rPr>
        <w:t>organisation/newsroom</w:t>
      </w:r>
      <w:r w:rsidR="00A64158" w:rsidRPr="00693CAF">
        <w:rPr>
          <w:lang w:val="en-GB"/>
        </w:rPr>
        <w:t xml:space="preserve"> </w:t>
      </w:r>
    </w:p>
    <w:p w14:paraId="0F272B5D" w14:textId="599AD886" w:rsidR="00A64158" w:rsidRPr="00693CAF" w:rsidRDefault="00A64158" w:rsidP="00A64158">
      <w:pPr>
        <w:pStyle w:val="Listaszerbekezds"/>
        <w:numPr>
          <w:ilvl w:val="0"/>
          <w:numId w:val="12"/>
        </w:numPr>
        <w:rPr>
          <w:lang w:val="en-GB"/>
        </w:rPr>
      </w:pPr>
      <w:r w:rsidRPr="00693CAF">
        <w:rPr>
          <w:lang w:val="en-GB"/>
        </w:rPr>
        <w:t>contact information (e-mail, phone)</w:t>
      </w:r>
    </w:p>
    <w:p w14:paraId="2CC1B623" w14:textId="13137D82" w:rsidR="00A64158" w:rsidRPr="00693CAF" w:rsidRDefault="00A64158" w:rsidP="00A64158">
      <w:pPr>
        <w:pStyle w:val="Listaszerbekezds"/>
        <w:numPr>
          <w:ilvl w:val="0"/>
          <w:numId w:val="12"/>
        </w:numPr>
        <w:rPr>
          <w:lang w:val="en-GB"/>
        </w:rPr>
      </w:pPr>
      <w:r w:rsidRPr="00693CAF">
        <w:rPr>
          <w:lang w:val="en-GB"/>
        </w:rPr>
        <w:t>dietary needs</w:t>
      </w:r>
    </w:p>
    <w:p w14:paraId="5CD56AFA" w14:textId="4E467307" w:rsidR="00A64158" w:rsidRPr="00693CAF" w:rsidRDefault="00A64158" w:rsidP="00A64158">
      <w:pPr>
        <w:pStyle w:val="Listaszerbekezds"/>
        <w:numPr>
          <w:ilvl w:val="0"/>
          <w:numId w:val="12"/>
        </w:numPr>
        <w:rPr>
          <w:lang w:val="en-GB"/>
        </w:rPr>
      </w:pPr>
      <w:r w:rsidRPr="00693CAF">
        <w:rPr>
          <w:lang w:val="en-GB"/>
        </w:rPr>
        <w:t>questions &amp; comments to the organisers</w:t>
      </w:r>
    </w:p>
    <w:p w14:paraId="462A37C6" w14:textId="095D6196" w:rsidR="00A64158" w:rsidRPr="00693CAF" w:rsidRDefault="00A64158" w:rsidP="00A64158">
      <w:pPr>
        <w:pStyle w:val="Listaszerbekezds"/>
        <w:numPr>
          <w:ilvl w:val="0"/>
          <w:numId w:val="12"/>
        </w:numPr>
        <w:rPr>
          <w:lang w:val="en-GB"/>
        </w:rPr>
      </w:pPr>
      <w:r w:rsidRPr="00693CAF">
        <w:rPr>
          <w:lang w:val="en-GB"/>
        </w:rPr>
        <w:t>data protection policies &amp; consents</w:t>
      </w:r>
    </w:p>
    <w:p w14:paraId="6233B036" w14:textId="712C64BB" w:rsidR="00A64158" w:rsidRPr="00693CAF" w:rsidRDefault="00FE483C" w:rsidP="00A64158">
      <w:pPr>
        <w:rPr>
          <w:lang w:val="en-GB"/>
        </w:rPr>
      </w:pPr>
      <w:sdt>
        <w:sdtPr>
          <w:rPr>
            <w:rFonts w:ascii="MS Gothic" w:eastAsia="MS Gothic" w:hAnsi="MS Gothic"/>
            <w:lang w:val="en-GB"/>
          </w:rPr>
          <w:id w:val="-911920098"/>
          <w14:checkbox>
            <w14:checked w14:val="0"/>
            <w14:checkedState w14:val="2612" w14:font="MS Gothic"/>
            <w14:uncheckedState w14:val="2610" w14:font="MS Gothic"/>
          </w14:checkbox>
        </w:sdtPr>
        <w:sdtEndPr/>
        <w:sdtContent>
          <w:r w:rsidR="00A64158" w:rsidRPr="00693CAF">
            <w:rPr>
              <w:rFonts w:ascii="MS Gothic" w:eastAsia="MS Gothic" w:hAnsi="MS Gothic"/>
              <w:lang w:val="en-GB"/>
            </w:rPr>
            <w:t>☐</w:t>
          </w:r>
        </w:sdtContent>
      </w:sdt>
      <w:r w:rsidR="00A64158" w:rsidRPr="00693CAF">
        <w:rPr>
          <w:lang w:val="en-GB"/>
        </w:rPr>
        <w:t xml:space="preserve"> Launch registration at least 3-4 weeks ahead of the event</w:t>
      </w:r>
    </w:p>
    <w:p w14:paraId="493BF41F" w14:textId="5F454554" w:rsidR="00A64158" w:rsidRDefault="00FE483C" w:rsidP="00A64158">
      <w:pPr>
        <w:rPr>
          <w:lang w:val="en-GB"/>
        </w:rPr>
      </w:pPr>
      <w:sdt>
        <w:sdtPr>
          <w:rPr>
            <w:lang w:val="en-GB"/>
          </w:rPr>
          <w:id w:val="-1418239256"/>
          <w14:checkbox>
            <w14:checked w14:val="0"/>
            <w14:checkedState w14:val="2612" w14:font="MS Gothic"/>
            <w14:uncheckedState w14:val="2610" w14:font="MS Gothic"/>
          </w14:checkbox>
        </w:sdtPr>
        <w:sdtEndPr/>
        <w:sdtContent>
          <w:r w:rsidR="00A64158" w:rsidRPr="00693CAF">
            <w:rPr>
              <w:rFonts w:ascii="MS Gothic" w:eastAsia="MS Gothic" w:hAnsi="MS Gothic"/>
              <w:lang w:val="en-GB"/>
            </w:rPr>
            <w:t>☐</w:t>
          </w:r>
        </w:sdtContent>
      </w:sdt>
      <w:r w:rsidR="00A64158" w:rsidRPr="00693CAF">
        <w:rPr>
          <w:lang w:val="en-GB"/>
        </w:rPr>
        <w:t xml:space="preserve"> Follow the </w:t>
      </w:r>
      <w:r w:rsidR="00E613D2">
        <w:rPr>
          <w:lang w:val="en-GB"/>
        </w:rPr>
        <w:t>number</w:t>
      </w:r>
      <w:r w:rsidR="00A64158" w:rsidRPr="00693CAF">
        <w:rPr>
          <w:lang w:val="en-GB"/>
        </w:rPr>
        <w:t>. of registered participants regularly – make sure to close the registration if places are filled (you may allow for slight overbooking) and make additional recruitment efforts if needed</w:t>
      </w:r>
      <w:r w:rsidR="00693CAF">
        <w:rPr>
          <w:lang w:val="en-GB"/>
        </w:rPr>
        <w:t>.</w:t>
      </w:r>
    </w:p>
    <w:p w14:paraId="39744B60" w14:textId="3635C4B0" w:rsidR="00693CAF" w:rsidRPr="00693CAF" w:rsidRDefault="00FE483C" w:rsidP="00A64158">
      <w:pPr>
        <w:rPr>
          <w:lang w:val="en-GB"/>
        </w:rPr>
      </w:pPr>
      <w:sdt>
        <w:sdtPr>
          <w:rPr>
            <w:lang w:val="en-GB"/>
          </w:rPr>
          <w:id w:val="1670139307"/>
          <w14:checkbox>
            <w14:checked w14:val="0"/>
            <w14:checkedState w14:val="2612" w14:font="MS Gothic"/>
            <w14:uncheckedState w14:val="2610" w14:font="MS Gothic"/>
          </w14:checkbox>
        </w:sdtPr>
        <w:sdtEndPr/>
        <w:sdtContent>
          <w:r w:rsidR="00693CAF">
            <w:rPr>
              <w:rFonts w:ascii="MS Gothic" w:eastAsia="MS Gothic" w:hAnsi="MS Gothic" w:hint="eastAsia"/>
              <w:lang w:val="en-GB"/>
            </w:rPr>
            <w:t>☐</w:t>
          </w:r>
        </w:sdtContent>
      </w:sdt>
      <w:r w:rsidR="00693CAF">
        <w:rPr>
          <w:lang w:val="en-GB"/>
        </w:rPr>
        <w:t xml:space="preserve"> Confirm registrations promptly and share with them the onboarding information &amp; survey (see </w:t>
      </w:r>
      <w:r w:rsidR="00F71EED">
        <w:rPr>
          <w:lang w:val="en-GB"/>
        </w:rPr>
        <w:t xml:space="preserve">below </w:t>
      </w:r>
      <w:r w:rsidR="00693CAF" w:rsidRPr="00F71EED">
        <w:rPr>
          <w:b/>
          <w:bCs/>
          <w:lang w:val="en-GB"/>
        </w:rPr>
        <w:t>Tool #3.2</w:t>
      </w:r>
      <w:r w:rsidR="00036B9C" w:rsidRPr="00F71EED">
        <w:rPr>
          <w:b/>
          <w:bCs/>
          <w:lang w:val="en-GB"/>
        </w:rPr>
        <w:t xml:space="preserve"> &amp; Tool #3.3</w:t>
      </w:r>
      <w:r w:rsidR="00693CAF">
        <w:rPr>
          <w:lang w:val="en-GB"/>
        </w:rPr>
        <w:t>)</w:t>
      </w:r>
    </w:p>
    <w:p w14:paraId="2AE74C62" w14:textId="77777777" w:rsidR="00036B9C" w:rsidRDefault="00036B9C" w:rsidP="00693CAF">
      <w:pPr>
        <w:rPr>
          <w:b/>
          <w:bCs/>
          <w:sz w:val="24"/>
          <w:szCs w:val="24"/>
        </w:rPr>
      </w:pPr>
    </w:p>
    <w:p w14:paraId="6C71BA86" w14:textId="1B947F60" w:rsidR="00693CAF" w:rsidRPr="00A64158" w:rsidRDefault="00693CAF" w:rsidP="00693CAF">
      <w:pPr>
        <w:rPr>
          <w:b/>
          <w:bCs/>
          <w:sz w:val="24"/>
          <w:szCs w:val="24"/>
        </w:rPr>
      </w:pPr>
      <w:r w:rsidRPr="00A64158">
        <w:rPr>
          <w:b/>
          <w:bCs/>
          <w:sz w:val="24"/>
          <w:szCs w:val="24"/>
        </w:rPr>
        <w:t>T</w:t>
      </w:r>
      <w:r w:rsidR="00EA7E78" w:rsidRPr="00EA7E78">
        <w:rPr>
          <w:b/>
          <w:bCs/>
          <w:sz w:val="24"/>
          <w:szCs w:val="24"/>
        </w:rPr>
        <w:t>ool #3.</w:t>
      </w:r>
      <w:r>
        <w:rPr>
          <w:b/>
          <w:bCs/>
          <w:sz w:val="24"/>
          <w:szCs w:val="24"/>
        </w:rPr>
        <w:t>2</w:t>
      </w:r>
      <w:r w:rsidRPr="00A64158">
        <w:rPr>
          <w:b/>
          <w:bCs/>
          <w:sz w:val="24"/>
          <w:szCs w:val="24"/>
        </w:rPr>
        <w:t xml:space="preserve">. </w:t>
      </w:r>
      <w:r>
        <w:rPr>
          <w:b/>
          <w:bCs/>
          <w:sz w:val="24"/>
          <w:szCs w:val="24"/>
        </w:rPr>
        <w:t xml:space="preserve">Onboarding </w:t>
      </w:r>
      <w:r w:rsidR="00036B9C">
        <w:rPr>
          <w:b/>
          <w:bCs/>
          <w:sz w:val="24"/>
          <w:szCs w:val="24"/>
        </w:rPr>
        <w:t>information</w:t>
      </w:r>
      <w:r>
        <w:rPr>
          <w:b/>
          <w:bCs/>
          <w:sz w:val="24"/>
          <w:szCs w:val="24"/>
        </w:rPr>
        <w:t xml:space="preserve"> </w:t>
      </w:r>
    </w:p>
    <w:bookmarkEnd w:id="0"/>
    <w:p w14:paraId="4CA9DFB9" w14:textId="26E1CB02" w:rsidR="00EB5F53" w:rsidRDefault="00EB5F53" w:rsidP="00EB5F53">
      <w:r>
        <w:t xml:space="preserve">The </w:t>
      </w:r>
      <w:r w:rsidR="00693CAF">
        <w:t>Onboarding</w:t>
      </w:r>
      <w:r>
        <w:t xml:space="preserve"> </w:t>
      </w:r>
      <w:r w:rsidR="00036B9C">
        <w:t>information</w:t>
      </w:r>
      <w:r>
        <w:t xml:space="preserve"> </w:t>
      </w:r>
      <w:r w:rsidR="00693CAF">
        <w:t xml:space="preserve">confirming </w:t>
      </w:r>
      <w:r w:rsidR="00E613D2">
        <w:t>participants'</w:t>
      </w:r>
      <w:r w:rsidR="00693CAF">
        <w:t xml:space="preserve"> registration </w:t>
      </w:r>
      <w:r>
        <w:t>should include:</w:t>
      </w:r>
    </w:p>
    <w:p w14:paraId="0B7D59DD" w14:textId="6CB6B4E7" w:rsidR="00693CAF" w:rsidRDefault="00FE483C" w:rsidP="00693CAF">
      <w:sdt>
        <w:sdtPr>
          <w:id w:val="-2053218495"/>
          <w14:checkbox>
            <w14:checked w14:val="0"/>
            <w14:checkedState w14:val="2612" w14:font="MS Gothic"/>
            <w14:uncheckedState w14:val="2610" w14:font="MS Gothic"/>
          </w14:checkbox>
        </w:sdtPr>
        <w:sdtEndPr/>
        <w:sdtContent>
          <w:r w:rsidR="00693CAF">
            <w:rPr>
              <w:rFonts w:ascii="MS Gothic" w:eastAsia="MS Gothic" w:hAnsi="MS Gothic" w:hint="eastAsia"/>
            </w:rPr>
            <w:t>☐</w:t>
          </w:r>
        </w:sdtContent>
      </w:sdt>
      <w:r w:rsidR="00693CAF">
        <w:t xml:space="preserve"> An Introduction</w:t>
      </w:r>
      <w:r w:rsidR="00EB5F53">
        <w:t xml:space="preserve"> </w:t>
      </w:r>
    </w:p>
    <w:p w14:paraId="0F1BAB59" w14:textId="1C3775C8" w:rsidR="00693CAF" w:rsidRDefault="00693CAF" w:rsidP="00EB5F53">
      <w:pPr>
        <w:pStyle w:val="Listaszerbekezds"/>
        <w:numPr>
          <w:ilvl w:val="1"/>
          <w:numId w:val="2"/>
        </w:numPr>
        <w:ind w:left="1080"/>
      </w:pPr>
      <w:r>
        <w:t xml:space="preserve">of the </w:t>
      </w:r>
      <w:r w:rsidR="00EB5F53">
        <w:t>goals of the workshop (understand N</w:t>
      </w:r>
      <w:r>
        <w:t>b</w:t>
      </w:r>
      <w:r w:rsidR="00EB5F53">
        <w:t>S; learn new techniques to produce compelling environmental stories)</w:t>
      </w:r>
    </w:p>
    <w:p w14:paraId="02AC9140" w14:textId="41161620" w:rsidR="00693CAF" w:rsidRDefault="00693CAF" w:rsidP="00EB5F53">
      <w:pPr>
        <w:pStyle w:val="Listaszerbekezds"/>
        <w:numPr>
          <w:ilvl w:val="1"/>
          <w:numId w:val="2"/>
        </w:numPr>
        <w:ind w:left="1080"/>
      </w:pPr>
      <w:r>
        <w:t xml:space="preserve">of the organisers &amp; </w:t>
      </w:r>
      <w:r w:rsidR="00EB5F53">
        <w:t>sponsorship</w:t>
      </w:r>
      <w:r>
        <w:t xml:space="preserve"> </w:t>
      </w:r>
      <w:r w:rsidR="00EB5F53">
        <w:t>(</w:t>
      </w:r>
      <w:r>
        <w:t>w</w:t>
      </w:r>
      <w:r w:rsidR="00EB5F53">
        <w:t xml:space="preserve">ho </w:t>
      </w:r>
      <w:r>
        <w:t xml:space="preserve">is </w:t>
      </w:r>
      <w:r w:rsidR="00EB5F53">
        <w:t>the</w:t>
      </w:r>
      <w:r>
        <w:t xml:space="preserve"> host / </w:t>
      </w:r>
      <w:r w:rsidR="00EB5F53">
        <w:t>Hub</w:t>
      </w:r>
      <w:r>
        <w:t xml:space="preserve">, </w:t>
      </w:r>
      <w:r w:rsidR="00EB5F53">
        <w:t>its activities and people</w:t>
      </w:r>
      <w:r>
        <w:t>, who are the sponsors?</w:t>
      </w:r>
      <w:r w:rsidR="00EB5F53">
        <w:t>)</w:t>
      </w:r>
    </w:p>
    <w:p w14:paraId="4EB449A5" w14:textId="36508661" w:rsidR="00693CAF" w:rsidRDefault="00693CAF" w:rsidP="00036B9C">
      <w:pPr>
        <w:pStyle w:val="Listaszerbekezds"/>
        <w:numPr>
          <w:ilvl w:val="1"/>
          <w:numId w:val="2"/>
        </w:numPr>
        <w:ind w:left="1080"/>
      </w:pPr>
      <w:r>
        <w:t>of the participants</w:t>
      </w:r>
    </w:p>
    <w:p w14:paraId="672489D8" w14:textId="48231B5D" w:rsidR="00036B9C" w:rsidRDefault="00FE483C" w:rsidP="00036B9C">
      <w:sdt>
        <w:sdtPr>
          <w:rPr>
            <w:rFonts w:ascii="MS Gothic" w:eastAsia="MS Gothic" w:hAnsi="MS Gothic"/>
          </w:rPr>
          <w:id w:val="-219279182"/>
          <w14:checkbox>
            <w14:checked w14:val="0"/>
            <w14:checkedState w14:val="2612" w14:font="MS Gothic"/>
            <w14:uncheckedState w14:val="2610" w14:font="MS Gothic"/>
          </w14:checkbox>
        </w:sdtPr>
        <w:sdtEndPr/>
        <w:sdtContent>
          <w:r w:rsidR="00693CAF" w:rsidRPr="00693CAF">
            <w:rPr>
              <w:rFonts w:ascii="MS Gothic" w:eastAsia="MS Gothic" w:hAnsi="MS Gothic" w:hint="eastAsia"/>
            </w:rPr>
            <w:t>☐</w:t>
          </w:r>
        </w:sdtContent>
      </w:sdt>
      <w:r w:rsidR="00693CAF">
        <w:rPr>
          <w:rFonts w:ascii="MS Gothic" w:eastAsia="MS Gothic" w:hAnsi="MS Gothic"/>
        </w:rPr>
        <w:t xml:space="preserve"> </w:t>
      </w:r>
      <w:r w:rsidR="00693CAF">
        <w:t>A Draft Agenda</w:t>
      </w:r>
      <w:r w:rsidR="00036B9C">
        <w:t>, incl.</w:t>
      </w:r>
    </w:p>
    <w:p w14:paraId="23FB03DB" w14:textId="3C239E3E" w:rsidR="00036B9C" w:rsidRDefault="00036B9C" w:rsidP="00036B9C">
      <w:pPr>
        <w:pStyle w:val="Listaszerbekezds"/>
        <w:numPr>
          <w:ilvl w:val="1"/>
          <w:numId w:val="2"/>
        </w:numPr>
        <w:ind w:left="1080"/>
      </w:pPr>
      <w:r>
        <w:t>the approximate schedule</w:t>
      </w:r>
    </w:p>
    <w:p w14:paraId="7323AE33" w14:textId="0C9A9DFA" w:rsidR="00036B9C" w:rsidRDefault="00693CAF" w:rsidP="00036B9C">
      <w:pPr>
        <w:pStyle w:val="Listaszerbekezds"/>
        <w:numPr>
          <w:ilvl w:val="1"/>
          <w:numId w:val="2"/>
        </w:numPr>
        <w:ind w:left="1080"/>
      </w:pPr>
      <w:r>
        <w:t xml:space="preserve">names and headshots of the invited </w:t>
      </w:r>
      <w:r w:rsidR="00E613D2">
        <w:t>experts/speakers/instructors</w:t>
      </w:r>
      <w:r>
        <w:t xml:space="preserve"> </w:t>
      </w:r>
    </w:p>
    <w:p w14:paraId="7544D422" w14:textId="4577C1CB" w:rsidR="00036B9C" w:rsidRDefault="00EB5F53" w:rsidP="00036B9C">
      <w:pPr>
        <w:pStyle w:val="Listaszerbekezds"/>
        <w:numPr>
          <w:ilvl w:val="1"/>
          <w:numId w:val="2"/>
        </w:numPr>
        <w:ind w:left="1080"/>
      </w:pPr>
      <w:r>
        <w:t>logistic</w:t>
      </w:r>
      <w:r w:rsidR="00036B9C">
        <w:t xml:space="preserve">s information (where, how to get there, availability of public </w:t>
      </w:r>
      <w:r w:rsidR="00E613D2">
        <w:t>transport/parking</w:t>
      </w:r>
      <w:r w:rsidR="00036B9C">
        <w:t>)</w:t>
      </w:r>
    </w:p>
    <w:p w14:paraId="21C4D15A" w14:textId="77777777" w:rsidR="00036B9C" w:rsidRDefault="00036B9C" w:rsidP="00036B9C">
      <w:pPr>
        <w:pStyle w:val="Listaszerbekezds"/>
        <w:numPr>
          <w:ilvl w:val="1"/>
          <w:numId w:val="2"/>
        </w:numPr>
        <w:ind w:left="1080"/>
      </w:pPr>
      <w:r>
        <w:t xml:space="preserve">amenities </w:t>
      </w:r>
      <w:r w:rsidR="00EB5F53">
        <w:t>(food, networking</w:t>
      </w:r>
      <w:r>
        <w:t xml:space="preserve"> opportunities</w:t>
      </w:r>
      <w:r w:rsidR="00EB5F53">
        <w:t>)</w:t>
      </w:r>
    </w:p>
    <w:p w14:paraId="1536AAE8" w14:textId="78BDBB3B" w:rsidR="00EB5F53" w:rsidRDefault="00EB5F53" w:rsidP="00036B9C">
      <w:pPr>
        <w:pStyle w:val="Listaszerbekezds"/>
        <w:numPr>
          <w:ilvl w:val="1"/>
          <w:numId w:val="2"/>
        </w:numPr>
        <w:ind w:left="1080"/>
      </w:pPr>
      <w:r>
        <w:t>contact information for questions</w:t>
      </w:r>
    </w:p>
    <w:p w14:paraId="656C1F9F" w14:textId="77777777" w:rsidR="00036B9C" w:rsidRDefault="00FE483C" w:rsidP="00036B9C">
      <w:sdt>
        <w:sdtPr>
          <w:id w:val="297646199"/>
          <w14:checkbox>
            <w14:checked w14:val="0"/>
            <w14:checkedState w14:val="2612" w14:font="MS Gothic"/>
            <w14:uncheckedState w14:val="2610" w14:font="MS Gothic"/>
          </w14:checkbox>
        </w:sdtPr>
        <w:sdtEndPr/>
        <w:sdtContent>
          <w:r w:rsidR="00036B9C">
            <w:rPr>
              <w:rFonts w:ascii="MS Gothic" w:eastAsia="MS Gothic" w:hAnsi="MS Gothic" w:hint="eastAsia"/>
            </w:rPr>
            <w:t>☐</w:t>
          </w:r>
        </w:sdtContent>
      </w:sdt>
      <w:r w:rsidR="00036B9C">
        <w:t xml:space="preserve"> The Onboarding </w:t>
      </w:r>
      <w:r w:rsidR="00693CAF">
        <w:t>Survey</w:t>
      </w:r>
      <w:r w:rsidR="00036B9C">
        <w:t>, incl.</w:t>
      </w:r>
    </w:p>
    <w:p w14:paraId="4F7AF260" w14:textId="1E5250E8" w:rsidR="00036B9C" w:rsidRDefault="00036B9C" w:rsidP="00036B9C">
      <w:pPr>
        <w:pStyle w:val="Listaszerbekezds"/>
        <w:numPr>
          <w:ilvl w:val="1"/>
          <w:numId w:val="2"/>
        </w:numPr>
        <w:ind w:left="1080"/>
      </w:pPr>
      <w:r>
        <w:t>the link to complete it,</w:t>
      </w:r>
    </w:p>
    <w:p w14:paraId="11F50322" w14:textId="77777777" w:rsidR="00036B9C" w:rsidRDefault="00036B9C" w:rsidP="00036B9C">
      <w:pPr>
        <w:pStyle w:val="Listaszerbekezds"/>
        <w:numPr>
          <w:ilvl w:val="1"/>
          <w:numId w:val="2"/>
        </w:numPr>
        <w:ind w:left="1080"/>
      </w:pPr>
      <w:r>
        <w:t xml:space="preserve">information on </w:t>
      </w:r>
      <w:r w:rsidR="00693CAF">
        <w:t>how long it will take,</w:t>
      </w:r>
    </w:p>
    <w:p w14:paraId="27F44E21" w14:textId="4A4D1473" w:rsidR="00036B9C" w:rsidRDefault="00693CAF" w:rsidP="00036B9C">
      <w:pPr>
        <w:pStyle w:val="Listaszerbekezds"/>
        <w:widowControl w:val="0"/>
        <w:numPr>
          <w:ilvl w:val="1"/>
          <w:numId w:val="2"/>
        </w:numPr>
        <w:ind w:left="1080"/>
      </w:pPr>
      <w:r>
        <w:t>what you will do with the information (analyze it to give overall information to the group, help assure that we meet your needs and expectations)</w:t>
      </w:r>
      <w:r w:rsidR="00036B9C">
        <w:t>,</w:t>
      </w:r>
    </w:p>
    <w:p w14:paraId="601D39A0" w14:textId="3FD34B15" w:rsidR="00693CAF" w:rsidRDefault="00693CAF" w:rsidP="00036B9C">
      <w:pPr>
        <w:pStyle w:val="Listaszerbekezds"/>
        <w:widowControl w:val="0"/>
        <w:numPr>
          <w:ilvl w:val="1"/>
          <w:numId w:val="2"/>
        </w:numPr>
        <w:ind w:left="1080"/>
      </w:pPr>
      <w:r>
        <w:t>deadline for completion</w:t>
      </w:r>
    </w:p>
    <w:p w14:paraId="6E93EEB6" w14:textId="77777777" w:rsidR="00036B9C" w:rsidRDefault="00036B9C" w:rsidP="00036B9C">
      <w:pPr>
        <w:rPr>
          <w:b/>
          <w:bCs/>
          <w:sz w:val="24"/>
          <w:szCs w:val="24"/>
        </w:rPr>
      </w:pPr>
    </w:p>
    <w:p w14:paraId="7AD84F75" w14:textId="798496A3" w:rsidR="00036B9C" w:rsidRPr="00036B9C" w:rsidRDefault="00036B9C" w:rsidP="00036B9C">
      <w:pPr>
        <w:rPr>
          <w:b/>
          <w:bCs/>
          <w:sz w:val="24"/>
          <w:szCs w:val="24"/>
        </w:rPr>
      </w:pPr>
      <w:r w:rsidRPr="00036B9C">
        <w:rPr>
          <w:b/>
          <w:bCs/>
          <w:sz w:val="24"/>
          <w:szCs w:val="24"/>
        </w:rPr>
        <w:t>T</w:t>
      </w:r>
      <w:r w:rsidR="00EA7E78" w:rsidRPr="00036B9C">
        <w:rPr>
          <w:b/>
          <w:bCs/>
          <w:sz w:val="24"/>
          <w:szCs w:val="24"/>
        </w:rPr>
        <w:t>ool #3.</w:t>
      </w:r>
      <w:r>
        <w:rPr>
          <w:b/>
          <w:bCs/>
          <w:sz w:val="24"/>
          <w:szCs w:val="24"/>
        </w:rPr>
        <w:t>3</w:t>
      </w:r>
      <w:r w:rsidRPr="00036B9C">
        <w:rPr>
          <w:b/>
          <w:bCs/>
          <w:sz w:val="24"/>
          <w:szCs w:val="24"/>
        </w:rPr>
        <w:t>. Onboarding survey</w:t>
      </w:r>
    </w:p>
    <w:p w14:paraId="410ABC79" w14:textId="18BA9A14" w:rsidR="008D0EF7" w:rsidRDefault="008D0EF7" w:rsidP="00036B9C">
      <w:pPr>
        <w:rPr>
          <w:sz w:val="24"/>
          <w:szCs w:val="24"/>
        </w:rPr>
      </w:pPr>
      <w:r>
        <w:rPr>
          <w:sz w:val="24"/>
          <w:szCs w:val="24"/>
        </w:rPr>
        <w:t xml:space="preserve">A sample version of the onboarding survey is provided as a </w:t>
      </w:r>
      <w:hyperlink r:id="rId11" w:history="1">
        <w:r w:rsidR="00E613D2">
          <w:rPr>
            <w:rStyle w:val="Hiperhivatkozs"/>
            <w:b/>
            <w:bCs/>
            <w:sz w:val="24"/>
            <w:szCs w:val="24"/>
          </w:rPr>
          <w:t>Google Form here</w:t>
        </w:r>
      </w:hyperlink>
      <w:r w:rsidRPr="00E613D2">
        <w:rPr>
          <w:b/>
          <w:bCs/>
          <w:sz w:val="24"/>
          <w:szCs w:val="24"/>
        </w:rPr>
        <w:t>.</w:t>
      </w:r>
    </w:p>
    <w:p w14:paraId="4FC7A4E0" w14:textId="49B5B3F4" w:rsidR="008D0EF7" w:rsidRPr="001E794D" w:rsidRDefault="008D0EF7" w:rsidP="00036B9C">
      <w:pPr>
        <w:rPr>
          <w:b/>
          <w:bCs/>
          <w:color w:val="EE0000"/>
          <w:sz w:val="24"/>
          <w:szCs w:val="24"/>
        </w:rPr>
      </w:pPr>
      <w:r w:rsidRPr="26287920">
        <w:rPr>
          <w:sz w:val="24"/>
          <w:szCs w:val="24"/>
        </w:rPr>
        <w:t xml:space="preserve">Although this is an editable version, </w:t>
      </w:r>
      <w:r w:rsidRPr="26287920">
        <w:rPr>
          <w:b/>
          <w:bCs/>
          <w:color w:val="EE0000"/>
          <w:sz w:val="24"/>
          <w:szCs w:val="24"/>
        </w:rPr>
        <w:t xml:space="preserve">PLEASE </w:t>
      </w:r>
      <w:r w:rsidRPr="26287920">
        <w:rPr>
          <w:b/>
          <w:bCs/>
          <w:color w:val="EE0000"/>
          <w:sz w:val="24"/>
          <w:szCs w:val="24"/>
          <w:u w:val="single"/>
        </w:rPr>
        <w:t>NEVER USE IT DIRECTLY OR EDIT IT!</w:t>
      </w:r>
      <w:r w:rsidR="6702E782" w:rsidRPr="26287920">
        <w:rPr>
          <w:b/>
          <w:bCs/>
          <w:color w:val="EE0000"/>
          <w:sz w:val="24"/>
          <w:szCs w:val="24"/>
          <w:u w:val="single"/>
        </w:rPr>
        <w:t xml:space="preserve"> </w:t>
      </w:r>
      <w:r w:rsidRPr="26287920">
        <w:rPr>
          <w:b/>
          <w:bCs/>
          <w:color w:val="EE0000"/>
          <w:sz w:val="24"/>
          <w:szCs w:val="24"/>
          <w:u w:val="single"/>
        </w:rPr>
        <w:t> </w:t>
      </w:r>
      <w:r w:rsidRPr="26287920">
        <w:rPr>
          <w:b/>
          <w:bCs/>
          <w:color w:val="EE0000"/>
          <w:sz w:val="24"/>
          <w:szCs w:val="24"/>
        </w:rPr>
        <w:t>Instead, feel free to MAKE A COPY TO WORK WITH, TRANSLATE</w:t>
      </w:r>
      <w:r w:rsidR="00E613D2">
        <w:rPr>
          <w:b/>
          <w:bCs/>
          <w:color w:val="EE0000"/>
          <w:sz w:val="24"/>
          <w:szCs w:val="24"/>
        </w:rPr>
        <w:t>,</w:t>
      </w:r>
      <w:r w:rsidRPr="26287920">
        <w:rPr>
          <w:b/>
          <w:bCs/>
          <w:color w:val="EE0000"/>
          <w:sz w:val="24"/>
          <w:szCs w:val="24"/>
        </w:rPr>
        <w:t xml:space="preserve"> AND ADAPT TO YOUR CONTEXT!</w:t>
      </w:r>
    </w:p>
    <w:p w14:paraId="21DD8CA4" w14:textId="6B3307B8" w:rsidR="008D0EF7" w:rsidRPr="008D0EF7" w:rsidRDefault="008D0EF7" w:rsidP="00036B9C">
      <w:pPr>
        <w:rPr>
          <w:sz w:val="24"/>
          <w:szCs w:val="24"/>
        </w:rPr>
      </w:pPr>
      <w:r>
        <w:rPr>
          <w:sz w:val="24"/>
          <w:szCs w:val="24"/>
        </w:rPr>
        <w:t>The onboarding survey should</w:t>
      </w:r>
      <w:r w:rsidR="00E613D2">
        <w:rPr>
          <w:sz w:val="24"/>
          <w:szCs w:val="24"/>
        </w:rPr>
        <w:t>, of course, be</w:t>
      </w:r>
      <w:r>
        <w:rPr>
          <w:sz w:val="24"/>
          <w:szCs w:val="24"/>
        </w:rPr>
        <w:t xml:space="preserve"> tailored to your audience, workshop contents, relevant local challenges</w:t>
      </w:r>
      <w:r w:rsidR="00E613D2">
        <w:rPr>
          <w:sz w:val="24"/>
          <w:szCs w:val="24"/>
        </w:rPr>
        <w:t>,</w:t>
      </w:r>
      <w:r>
        <w:rPr>
          <w:sz w:val="24"/>
          <w:szCs w:val="24"/>
        </w:rPr>
        <w:t xml:space="preserve"> and objectives, so questions may</w:t>
      </w:r>
      <w:r w:rsidR="001E794D">
        <w:rPr>
          <w:sz w:val="24"/>
          <w:szCs w:val="24"/>
        </w:rPr>
        <w:t xml:space="preserve"> </w:t>
      </w:r>
      <w:r>
        <w:rPr>
          <w:sz w:val="24"/>
          <w:szCs w:val="24"/>
        </w:rPr>
        <w:t>be changed, added</w:t>
      </w:r>
      <w:r w:rsidR="00E613D2">
        <w:rPr>
          <w:sz w:val="24"/>
          <w:szCs w:val="24"/>
        </w:rPr>
        <w:t>,</w:t>
      </w:r>
      <w:r>
        <w:rPr>
          <w:sz w:val="24"/>
          <w:szCs w:val="24"/>
        </w:rPr>
        <w:t xml:space="preserve"> or removed.</w:t>
      </w:r>
    </w:p>
    <w:p w14:paraId="4FD71B11" w14:textId="77777777" w:rsidR="008D0EF7" w:rsidRDefault="008D0EF7" w:rsidP="00036B9C">
      <w:pPr>
        <w:rPr>
          <w:b/>
          <w:bCs/>
          <w:sz w:val="24"/>
          <w:szCs w:val="24"/>
        </w:rPr>
      </w:pPr>
    </w:p>
    <w:p w14:paraId="4DC5335D" w14:textId="49701665" w:rsidR="00EB5F53" w:rsidRPr="00036B9C" w:rsidRDefault="00036B9C" w:rsidP="00036B9C">
      <w:pPr>
        <w:rPr>
          <w:b/>
          <w:bCs/>
          <w:sz w:val="24"/>
          <w:szCs w:val="24"/>
        </w:rPr>
      </w:pPr>
      <w:r w:rsidRPr="00A64158">
        <w:rPr>
          <w:b/>
          <w:bCs/>
          <w:sz w:val="24"/>
          <w:szCs w:val="24"/>
        </w:rPr>
        <w:t>T</w:t>
      </w:r>
      <w:r w:rsidR="00EA7E78" w:rsidRPr="00EA7E78">
        <w:rPr>
          <w:b/>
          <w:bCs/>
          <w:sz w:val="24"/>
          <w:szCs w:val="24"/>
        </w:rPr>
        <w:t>ool #3.</w:t>
      </w:r>
      <w:r>
        <w:rPr>
          <w:b/>
          <w:bCs/>
          <w:sz w:val="24"/>
          <w:szCs w:val="24"/>
        </w:rPr>
        <w:t>4</w:t>
      </w:r>
      <w:r w:rsidRPr="00A64158">
        <w:rPr>
          <w:b/>
          <w:bCs/>
          <w:sz w:val="24"/>
          <w:szCs w:val="24"/>
        </w:rPr>
        <w:t xml:space="preserve">. </w:t>
      </w:r>
      <w:r w:rsidRPr="00036B9C">
        <w:rPr>
          <w:b/>
          <w:bCs/>
          <w:sz w:val="24"/>
          <w:szCs w:val="24"/>
        </w:rPr>
        <w:t>Follow-up Action List for On</w:t>
      </w:r>
      <w:r w:rsidR="00A011DE">
        <w:rPr>
          <w:b/>
          <w:bCs/>
          <w:sz w:val="24"/>
          <w:szCs w:val="24"/>
        </w:rPr>
        <w:t>b</w:t>
      </w:r>
      <w:r w:rsidRPr="00036B9C">
        <w:rPr>
          <w:b/>
          <w:bCs/>
          <w:sz w:val="24"/>
          <w:szCs w:val="24"/>
        </w:rPr>
        <w:t>oarding</w:t>
      </w:r>
    </w:p>
    <w:p w14:paraId="44D1586C" w14:textId="30FF2AC4" w:rsidR="00EB5F53" w:rsidRPr="008D0EF7" w:rsidRDefault="00EB5F53" w:rsidP="008D0EF7">
      <w:pPr>
        <w:rPr>
          <w:sz w:val="24"/>
          <w:szCs w:val="24"/>
        </w:rPr>
      </w:pPr>
      <w:r w:rsidRPr="008D0EF7">
        <w:rPr>
          <w:sz w:val="24"/>
          <w:szCs w:val="24"/>
        </w:rPr>
        <w:t>Organizers should provide the following feedback to participants when they complete the survey</w:t>
      </w:r>
      <w:r w:rsidR="001E794D">
        <w:rPr>
          <w:sz w:val="24"/>
          <w:szCs w:val="24"/>
        </w:rPr>
        <w:t>:</w:t>
      </w:r>
    </w:p>
    <w:p w14:paraId="4DFB47D8" w14:textId="3988DAB6" w:rsidR="008D0EF7" w:rsidRDefault="00FE483C" w:rsidP="008D0EF7">
      <w:pPr>
        <w:rPr>
          <w:sz w:val="24"/>
          <w:szCs w:val="24"/>
        </w:rPr>
      </w:pPr>
      <w:sdt>
        <w:sdtPr>
          <w:rPr>
            <w:sz w:val="24"/>
            <w:szCs w:val="24"/>
          </w:rPr>
          <w:id w:val="10650823"/>
          <w14:checkbox>
            <w14:checked w14:val="0"/>
            <w14:checkedState w14:val="2612" w14:font="MS Gothic"/>
            <w14:uncheckedState w14:val="2610" w14:font="MS Gothic"/>
          </w14:checkbox>
        </w:sdtPr>
        <w:sdtEndPr/>
        <w:sdtContent>
          <w:r w:rsidR="008D0EF7">
            <w:rPr>
              <w:rFonts w:ascii="MS Gothic" w:eastAsia="MS Gothic" w:hAnsi="MS Gothic" w:hint="eastAsia"/>
              <w:sz w:val="24"/>
              <w:szCs w:val="24"/>
            </w:rPr>
            <w:t>☐</w:t>
          </w:r>
        </w:sdtContent>
      </w:sdt>
      <w:r w:rsidR="008D0EF7">
        <w:rPr>
          <w:sz w:val="24"/>
          <w:szCs w:val="24"/>
        </w:rPr>
        <w:t xml:space="preserve"> </w:t>
      </w:r>
      <w:r w:rsidR="00EB5F53" w:rsidRPr="008D0EF7">
        <w:rPr>
          <w:sz w:val="24"/>
          <w:szCs w:val="24"/>
        </w:rPr>
        <w:t xml:space="preserve">Respond </w:t>
      </w:r>
      <w:r w:rsidR="001E794D">
        <w:rPr>
          <w:sz w:val="24"/>
          <w:szCs w:val="24"/>
        </w:rPr>
        <w:t>and thank them</w:t>
      </w:r>
      <w:r w:rsidR="00EB5F53" w:rsidRPr="008D0EF7">
        <w:rPr>
          <w:sz w:val="24"/>
          <w:szCs w:val="24"/>
        </w:rPr>
        <w:t xml:space="preserve"> </w:t>
      </w:r>
      <w:r w:rsidR="00E77A5A">
        <w:rPr>
          <w:sz w:val="24"/>
          <w:szCs w:val="24"/>
        </w:rPr>
        <w:t xml:space="preserve">for </w:t>
      </w:r>
      <w:r w:rsidR="00EB5F53" w:rsidRPr="008D0EF7">
        <w:rPr>
          <w:sz w:val="24"/>
          <w:szCs w:val="24"/>
        </w:rPr>
        <w:t>completing the survey</w:t>
      </w:r>
      <w:r w:rsidR="001E794D">
        <w:rPr>
          <w:sz w:val="24"/>
          <w:szCs w:val="24"/>
        </w:rPr>
        <w:t>.</w:t>
      </w:r>
    </w:p>
    <w:p w14:paraId="2E39F6BC" w14:textId="7623B8E5" w:rsidR="00EB5F53" w:rsidRPr="008D0EF7" w:rsidRDefault="00FE483C" w:rsidP="008D0EF7">
      <w:pPr>
        <w:rPr>
          <w:sz w:val="24"/>
          <w:szCs w:val="24"/>
        </w:rPr>
      </w:pPr>
      <w:sdt>
        <w:sdtPr>
          <w:rPr>
            <w:sz w:val="24"/>
            <w:szCs w:val="24"/>
          </w:rPr>
          <w:id w:val="-510449184"/>
          <w14:checkbox>
            <w14:checked w14:val="0"/>
            <w14:checkedState w14:val="2612" w14:font="MS Gothic"/>
            <w14:uncheckedState w14:val="2610" w14:font="MS Gothic"/>
          </w14:checkbox>
        </w:sdtPr>
        <w:sdtEndPr/>
        <w:sdtContent>
          <w:r w:rsidR="008D0EF7">
            <w:rPr>
              <w:rFonts w:ascii="MS Gothic" w:eastAsia="MS Gothic" w:hAnsi="MS Gothic" w:hint="eastAsia"/>
              <w:sz w:val="24"/>
              <w:szCs w:val="24"/>
            </w:rPr>
            <w:t>☐</w:t>
          </w:r>
        </w:sdtContent>
      </w:sdt>
      <w:r w:rsidR="008D0EF7">
        <w:rPr>
          <w:sz w:val="24"/>
          <w:szCs w:val="24"/>
        </w:rPr>
        <w:t xml:space="preserve"> S</w:t>
      </w:r>
      <w:r w:rsidR="00EB5F53" w:rsidRPr="008D0EF7">
        <w:rPr>
          <w:sz w:val="24"/>
          <w:szCs w:val="24"/>
        </w:rPr>
        <w:t xml:space="preserve">end them </w:t>
      </w:r>
      <w:r w:rsidR="008D0EF7">
        <w:rPr>
          <w:sz w:val="24"/>
          <w:szCs w:val="24"/>
        </w:rPr>
        <w:t>a</w:t>
      </w:r>
      <w:r w:rsidR="00EB5F53" w:rsidRPr="008D0EF7">
        <w:rPr>
          <w:sz w:val="24"/>
          <w:szCs w:val="24"/>
        </w:rPr>
        <w:t xml:space="preserve"> Mystery picture. This should be a picture of an N</w:t>
      </w:r>
      <w:r w:rsidR="008D0EF7">
        <w:rPr>
          <w:sz w:val="24"/>
          <w:szCs w:val="24"/>
        </w:rPr>
        <w:t>b</w:t>
      </w:r>
      <w:r w:rsidR="00EB5F53" w:rsidRPr="008D0EF7">
        <w:rPr>
          <w:sz w:val="24"/>
          <w:szCs w:val="24"/>
        </w:rPr>
        <w:t xml:space="preserve">S or a degraded landscape from your </w:t>
      </w:r>
      <w:r w:rsidR="008D0EF7">
        <w:rPr>
          <w:sz w:val="24"/>
          <w:szCs w:val="24"/>
        </w:rPr>
        <w:t>neighborhood that</w:t>
      </w:r>
      <w:r w:rsidR="00EB5F53" w:rsidRPr="008D0EF7">
        <w:rPr>
          <w:sz w:val="24"/>
          <w:szCs w:val="24"/>
        </w:rPr>
        <w:t xml:space="preserve"> captures either a core environmental issue or </w:t>
      </w:r>
      <w:r w:rsidR="008D0EF7">
        <w:rPr>
          <w:sz w:val="24"/>
          <w:szCs w:val="24"/>
        </w:rPr>
        <w:t>a nature-based</w:t>
      </w:r>
      <w:r w:rsidR="00EB5F53" w:rsidRPr="008D0EF7">
        <w:rPr>
          <w:sz w:val="24"/>
          <w:szCs w:val="24"/>
        </w:rPr>
        <w:t xml:space="preserve"> solution to one. The caption should intrigue and focus on the goals of the worksho</w:t>
      </w:r>
      <w:r w:rsidR="008D0EF7">
        <w:rPr>
          <w:sz w:val="24"/>
          <w:szCs w:val="24"/>
        </w:rPr>
        <w:t>p, e.g.</w:t>
      </w:r>
      <w:r w:rsidR="00E613D2">
        <w:rPr>
          <w:sz w:val="24"/>
          <w:szCs w:val="24"/>
        </w:rPr>
        <w:t>,</w:t>
      </w:r>
      <w:r w:rsidR="008D0EF7">
        <w:rPr>
          <w:sz w:val="24"/>
          <w:szCs w:val="24"/>
        </w:rPr>
        <w:t xml:space="preserve"> </w:t>
      </w:r>
      <w:r w:rsidR="008D0EF7" w:rsidRPr="008D0EF7">
        <w:rPr>
          <w:i/>
          <w:iCs/>
          <w:sz w:val="24"/>
          <w:szCs w:val="24"/>
        </w:rPr>
        <w:t>“T</w:t>
      </w:r>
      <w:r w:rsidR="00EB5F53" w:rsidRPr="008D0EF7">
        <w:rPr>
          <w:i/>
          <w:iCs/>
          <w:sz w:val="24"/>
          <w:szCs w:val="24"/>
        </w:rPr>
        <w:t xml:space="preserve">his </w:t>
      </w:r>
      <w:r w:rsidR="008D0EF7" w:rsidRPr="008D0EF7">
        <w:rPr>
          <w:i/>
          <w:iCs/>
          <w:sz w:val="24"/>
          <w:szCs w:val="24"/>
        </w:rPr>
        <w:t xml:space="preserve">photo </w:t>
      </w:r>
      <w:r w:rsidR="00EB5F53" w:rsidRPr="008D0EF7">
        <w:rPr>
          <w:i/>
          <w:iCs/>
          <w:sz w:val="24"/>
          <w:szCs w:val="24"/>
        </w:rPr>
        <w:t xml:space="preserve">illustrates the kind of solutions nature can provide. Can you guess how? And where </w:t>
      </w:r>
      <w:r w:rsidR="00E613D2">
        <w:rPr>
          <w:i/>
          <w:iCs/>
          <w:sz w:val="24"/>
          <w:szCs w:val="24"/>
        </w:rPr>
        <w:t>was this</w:t>
      </w:r>
      <w:r w:rsidR="00EB5F53" w:rsidRPr="008D0EF7">
        <w:rPr>
          <w:i/>
          <w:iCs/>
          <w:sz w:val="24"/>
          <w:szCs w:val="24"/>
        </w:rPr>
        <w:t xml:space="preserve"> taken?</w:t>
      </w:r>
      <w:r w:rsidR="008D0EF7" w:rsidRPr="008D0EF7">
        <w:rPr>
          <w:i/>
          <w:iCs/>
          <w:sz w:val="24"/>
          <w:szCs w:val="24"/>
        </w:rPr>
        <w:t>”</w:t>
      </w:r>
    </w:p>
    <w:p w14:paraId="00BB596D" w14:textId="4E940562" w:rsidR="00EB5F53" w:rsidRPr="008D0EF7" w:rsidRDefault="00FE483C" w:rsidP="008D0EF7">
      <w:pPr>
        <w:rPr>
          <w:sz w:val="24"/>
          <w:szCs w:val="24"/>
        </w:rPr>
      </w:pPr>
      <w:sdt>
        <w:sdtPr>
          <w:rPr>
            <w:sz w:val="24"/>
            <w:szCs w:val="24"/>
          </w:rPr>
          <w:id w:val="440039489"/>
          <w14:checkbox>
            <w14:checked w14:val="0"/>
            <w14:checkedState w14:val="2612" w14:font="MS Gothic"/>
            <w14:uncheckedState w14:val="2610" w14:font="MS Gothic"/>
          </w14:checkbox>
        </w:sdtPr>
        <w:sdtEndPr/>
        <w:sdtContent>
          <w:r w:rsidR="008D0EF7">
            <w:rPr>
              <w:rFonts w:ascii="MS Gothic" w:eastAsia="MS Gothic" w:hAnsi="MS Gothic" w:hint="eastAsia"/>
              <w:sz w:val="24"/>
              <w:szCs w:val="24"/>
            </w:rPr>
            <w:t>☐</w:t>
          </w:r>
        </w:sdtContent>
      </w:sdt>
      <w:r w:rsidR="008D0EF7">
        <w:rPr>
          <w:sz w:val="24"/>
          <w:szCs w:val="24"/>
        </w:rPr>
        <w:t xml:space="preserve"> </w:t>
      </w:r>
      <w:r w:rsidR="00EB5F53" w:rsidRPr="008D0EF7">
        <w:rPr>
          <w:sz w:val="24"/>
          <w:szCs w:val="24"/>
        </w:rPr>
        <w:t>Recap the logistics, particularly if anything has changed.</w:t>
      </w:r>
    </w:p>
    <w:p w14:paraId="0DABDCFE" w14:textId="1468F5B2" w:rsidR="00EB5F53" w:rsidRDefault="00FE483C" w:rsidP="008D0EF7">
      <w:pPr>
        <w:rPr>
          <w:i/>
          <w:iCs/>
          <w:sz w:val="24"/>
          <w:szCs w:val="24"/>
        </w:rPr>
      </w:pPr>
      <w:sdt>
        <w:sdtPr>
          <w:rPr>
            <w:sz w:val="24"/>
            <w:szCs w:val="24"/>
          </w:rPr>
          <w:id w:val="506414745"/>
          <w14:checkbox>
            <w14:checked w14:val="0"/>
            <w14:checkedState w14:val="2612" w14:font="MS Gothic"/>
            <w14:uncheckedState w14:val="2610" w14:font="MS Gothic"/>
          </w14:checkbox>
        </w:sdtPr>
        <w:sdtEndPr/>
        <w:sdtContent>
          <w:r w:rsidR="008D0EF7" w:rsidRPr="5E622E29">
            <w:rPr>
              <w:rFonts w:ascii="MS Gothic" w:eastAsia="MS Gothic" w:hAnsi="MS Gothic"/>
              <w:sz w:val="24"/>
              <w:szCs w:val="24"/>
            </w:rPr>
            <w:t>☐</w:t>
          </w:r>
        </w:sdtContent>
      </w:sdt>
      <w:r w:rsidR="008D0EF7" w:rsidRPr="5E622E29">
        <w:rPr>
          <w:sz w:val="24"/>
          <w:szCs w:val="24"/>
        </w:rPr>
        <w:t xml:space="preserve"> </w:t>
      </w:r>
      <w:r w:rsidR="00EB5F53" w:rsidRPr="5E622E29">
        <w:rPr>
          <w:sz w:val="24"/>
          <w:szCs w:val="24"/>
        </w:rPr>
        <w:t xml:space="preserve">Attach any preliminary glossary you will use in the </w:t>
      </w:r>
      <w:r w:rsidR="001E794D" w:rsidRPr="5E622E29">
        <w:rPr>
          <w:sz w:val="24"/>
          <w:szCs w:val="24"/>
        </w:rPr>
        <w:t>w</w:t>
      </w:r>
      <w:r w:rsidR="00EB5F53" w:rsidRPr="5E622E29">
        <w:rPr>
          <w:sz w:val="24"/>
          <w:szCs w:val="24"/>
        </w:rPr>
        <w:t xml:space="preserve">orkshop.  It should list the 10 terms you will talk about in the workshop. Add an introduction like this </w:t>
      </w:r>
      <w:r w:rsidR="001E794D" w:rsidRPr="5E622E29">
        <w:rPr>
          <w:sz w:val="24"/>
          <w:szCs w:val="24"/>
        </w:rPr>
        <w:t>to</w:t>
      </w:r>
      <w:r w:rsidR="00EB5F53" w:rsidRPr="5E622E29">
        <w:rPr>
          <w:sz w:val="24"/>
          <w:szCs w:val="24"/>
        </w:rPr>
        <w:t xml:space="preserve"> help put the terms in perspective: </w:t>
      </w:r>
      <w:r w:rsidR="008D0EF7" w:rsidRPr="5E622E29">
        <w:rPr>
          <w:i/>
          <w:iCs/>
          <w:sz w:val="24"/>
          <w:szCs w:val="24"/>
        </w:rPr>
        <w:t>“</w:t>
      </w:r>
      <w:r w:rsidR="00EB5F53" w:rsidRPr="5E622E29">
        <w:rPr>
          <w:i/>
          <w:iCs/>
          <w:sz w:val="24"/>
          <w:szCs w:val="24"/>
        </w:rPr>
        <w:t>We all know how different words mean different things in different contexts. These are terms you may be familiar with from this or other contexts, and we will use them to have specific meanings.  Welcome to our world!</w:t>
      </w:r>
      <w:r w:rsidR="008D0EF7" w:rsidRPr="5E622E29">
        <w:rPr>
          <w:i/>
          <w:iCs/>
          <w:sz w:val="24"/>
          <w:szCs w:val="24"/>
        </w:rPr>
        <w:t>”</w:t>
      </w:r>
    </w:p>
    <w:p w14:paraId="0305F40B" w14:textId="6A07DB81" w:rsidR="0054331C" w:rsidRDefault="0054331C" w:rsidP="008D0EF7">
      <w:pPr>
        <w:pStyle w:val="Listaszerbekezds"/>
        <w:numPr>
          <w:ilvl w:val="1"/>
          <w:numId w:val="2"/>
        </w:numPr>
        <w:ind w:left="1080"/>
        <w:rPr>
          <w:i/>
          <w:iCs/>
          <w:lang w:val="en-GB"/>
        </w:rPr>
      </w:pPr>
      <w:r w:rsidRPr="00754D42">
        <w:lastRenderedPageBreak/>
        <w:t>For instance</w:t>
      </w:r>
      <w:r w:rsidR="00E77A5A">
        <w:t>,</w:t>
      </w:r>
      <w:r>
        <w:t xml:space="preserve"> in </w:t>
      </w:r>
      <w:r w:rsidR="00E613D2">
        <w:t xml:space="preserve">the </w:t>
      </w:r>
      <w:r>
        <w:t xml:space="preserve">case of </w:t>
      </w:r>
      <w:r w:rsidRPr="00754D42">
        <w:t xml:space="preserve"> the</w:t>
      </w:r>
      <w:r>
        <w:t xml:space="preserve"> NbS 101 for</w:t>
      </w:r>
      <w:r w:rsidRPr="00754D42">
        <w:t xml:space="preserve"> Hungarian </w:t>
      </w:r>
      <w:r>
        <w:t>journalists workshop</w:t>
      </w:r>
      <w:r w:rsidR="00E613D2">
        <w:t>,</w:t>
      </w:r>
      <w:r>
        <w:t xml:space="preserve"> we have selected the following terms: </w:t>
      </w:r>
      <w:r w:rsidRPr="0054331C">
        <w:rPr>
          <w:i/>
          <w:iCs/>
          <w:lang w:val="en-GB"/>
        </w:rPr>
        <w:t>Biodiversity</w:t>
      </w:r>
      <w:r>
        <w:rPr>
          <w:i/>
          <w:iCs/>
          <w:lang w:val="en-GB"/>
        </w:rPr>
        <w:t xml:space="preserve">; </w:t>
      </w:r>
      <w:r w:rsidRPr="00E77A5A">
        <w:rPr>
          <w:i/>
          <w:iCs/>
          <w:lang w:val="en-GB"/>
        </w:rPr>
        <w:t>Climate adaptation</w:t>
      </w:r>
      <w:r>
        <w:rPr>
          <w:i/>
          <w:iCs/>
          <w:lang w:val="en-GB"/>
        </w:rPr>
        <w:t xml:space="preserve">; </w:t>
      </w:r>
      <w:r w:rsidRPr="00E77A5A">
        <w:rPr>
          <w:i/>
          <w:iCs/>
          <w:lang w:val="en-GB"/>
        </w:rPr>
        <w:t>Climate mitigation</w:t>
      </w:r>
      <w:r>
        <w:rPr>
          <w:i/>
          <w:iCs/>
          <w:lang w:val="en-GB"/>
        </w:rPr>
        <w:t xml:space="preserve">; </w:t>
      </w:r>
      <w:r w:rsidRPr="00E77A5A">
        <w:rPr>
          <w:i/>
          <w:iCs/>
          <w:lang w:val="en-GB"/>
        </w:rPr>
        <w:t>Ecosystem</w:t>
      </w:r>
      <w:r>
        <w:rPr>
          <w:i/>
          <w:iCs/>
          <w:lang w:val="en-GB"/>
        </w:rPr>
        <w:t xml:space="preserve">; </w:t>
      </w:r>
      <w:r w:rsidRPr="00E77A5A">
        <w:rPr>
          <w:i/>
          <w:iCs/>
          <w:lang w:val="en-GB"/>
        </w:rPr>
        <w:t>Ecosystem services</w:t>
      </w:r>
      <w:r>
        <w:rPr>
          <w:i/>
          <w:iCs/>
          <w:lang w:val="en-GB"/>
        </w:rPr>
        <w:t xml:space="preserve">; </w:t>
      </w:r>
      <w:r w:rsidRPr="00E77A5A">
        <w:rPr>
          <w:i/>
          <w:iCs/>
          <w:lang w:val="en-GB"/>
        </w:rPr>
        <w:t>Resilience</w:t>
      </w:r>
      <w:r>
        <w:rPr>
          <w:i/>
          <w:iCs/>
          <w:lang w:val="en-GB"/>
        </w:rPr>
        <w:t xml:space="preserve">; </w:t>
      </w:r>
      <w:r w:rsidRPr="00E77A5A">
        <w:rPr>
          <w:i/>
          <w:iCs/>
          <w:lang w:val="en-GB"/>
        </w:rPr>
        <w:t>Erosion</w:t>
      </w:r>
      <w:r>
        <w:rPr>
          <w:i/>
          <w:iCs/>
          <w:lang w:val="en-GB"/>
        </w:rPr>
        <w:t xml:space="preserve">; </w:t>
      </w:r>
      <w:r w:rsidRPr="00E77A5A">
        <w:rPr>
          <w:i/>
          <w:iCs/>
          <w:lang w:val="en-GB"/>
        </w:rPr>
        <w:t>Deflation</w:t>
      </w:r>
      <w:r>
        <w:rPr>
          <w:i/>
          <w:iCs/>
          <w:lang w:val="en-GB"/>
        </w:rPr>
        <w:t xml:space="preserve">; </w:t>
      </w:r>
      <w:r w:rsidRPr="00E77A5A">
        <w:rPr>
          <w:i/>
          <w:iCs/>
          <w:lang w:val="en-GB"/>
        </w:rPr>
        <w:t>Nature-based solutions</w:t>
      </w:r>
      <w:r>
        <w:rPr>
          <w:i/>
          <w:iCs/>
          <w:lang w:val="en-GB"/>
        </w:rPr>
        <w:t xml:space="preserve">; </w:t>
      </w:r>
      <w:r w:rsidRPr="00E77A5A">
        <w:rPr>
          <w:i/>
          <w:iCs/>
          <w:lang w:val="en-GB"/>
        </w:rPr>
        <w:t>Natural water retention</w:t>
      </w:r>
      <w:r>
        <w:rPr>
          <w:i/>
          <w:iCs/>
          <w:lang w:val="en-GB"/>
        </w:rPr>
        <w:t xml:space="preserve">; </w:t>
      </w:r>
      <w:r w:rsidRPr="00E77A5A">
        <w:rPr>
          <w:i/>
          <w:iCs/>
          <w:lang w:val="en-GB"/>
        </w:rPr>
        <w:t>Drainage</w:t>
      </w:r>
      <w:r>
        <w:rPr>
          <w:i/>
          <w:iCs/>
          <w:lang w:val="en-GB"/>
        </w:rPr>
        <w:t xml:space="preserve">; </w:t>
      </w:r>
      <w:r w:rsidRPr="00E77A5A">
        <w:rPr>
          <w:i/>
          <w:iCs/>
          <w:lang w:val="en-GB"/>
        </w:rPr>
        <w:t>Green and blue infrastructure</w:t>
      </w:r>
      <w:r>
        <w:rPr>
          <w:i/>
          <w:iCs/>
          <w:lang w:val="en-GB"/>
        </w:rPr>
        <w:t xml:space="preserve">; </w:t>
      </w:r>
      <w:r w:rsidRPr="00E77A5A">
        <w:rPr>
          <w:i/>
          <w:iCs/>
          <w:lang w:val="en-GB"/>
        </w:rPr>
        <w:t>Urban green space</w:t>
      </w:r>
      <w:r>
        <w:rPr>
          <w:i/>
          <w:iCs/>
          <w:lang w:val="en-GB"/>
        </w:rPr>
        <w:t xml:space="preserve">; </w:t>
      </w:r>
      <w:r w:rsidRPr="00E77A5A">
        <w:rPr>
          <w:i/>
          <w:iCs/>
          <w:lang w:val="en-GB"/>
        </w:rPr>
        <w:t>Rain garden</w:t>
      </w:r>
      <w:r>
        <w:rPr>
          <w:i/>
          <w:iCs/>
          <w:lang w:val="en-GB"/>
        </w:rPr>
        <w:t xml:space="preserve">; </w:t>
      </w:r>
      <w:r w:rsidRPr="00E77A5A">
        <w:rPr>
          <w:i/>
          <w:iCs/>
          <w:lang w:val="en-GB"/>
        </w:rPr>
        <w:t>Habitat restoration</w:t>
      </w:r>
    </w:p>
    <w:p w14:paraId="76F0280C" w14:textId="72E3FAFE" w:rsidR="0054331C" w:rsidRPr="00E77A5A" w:rsidRDefault="0054331C" w:rsidP="0054331C">
      <w:pPr>
        <w:pStyle w:val="Listaszerbekezds"/>
        <w:numPr>
          <w:ilvl w:val="1"/>
          <w:numId w:val="2"/>
        </w:numPr>
        <w:ind w:left="1080"/>
        <w:rPr>
          <w:lang w:val="en-GB"/>
        </w:rPr>
      </w:pPr>
      <w:r w:rsidRPr="00E77A5A">
        <w:rPr>
          <w:lang w:val="en-GB"/>
        </w:rPr>
        <w:t xml:space="preserve">When it comes to the definition of NbS, please always make a reference to the </w:t>
      </w:r>
      <w:hyperlink r:id="rId12" w:history="1">
        <w:r w:rsidRPr="00E613D2">
          <w:rPr>
            <w:rStyle w:val="Hiperhivatkozs"/>
            <w:lang w:val="en-GB"/>
          </w:rPr>
          <w:t>Definition of NbS by the 5</w:t>
        </w:r>
        <w:r w:rsidRPr="00E613D2">
          <w:rPr>
            <w:rStyle w:val="Hiperhivatkozs"/>
            <w:vertAlign w:val="superscript"/>
            <w:lang w:val="en-GB"/>
          </w:rPr>
          <w:t>th</w:t>
        </w:r>
        <w:r w:rsidRPr="00E613D2">
          <w:rPr>
            <w:rStyle w:val="Hiperhivatkozs"/>
            <w:lang w:val="en-GB"/>
          </w:rPr>
          <w:t> United Nations Environment Assembly (UNEA 5.2)</w:t>
        </w:r>
      </w:hyperlink>
      <w:r w:rsidRPr="00E613D2">
        <w:rPr>
          <w:lang w:val="en-GB"/>
        </w:rPr>
        <w:t>,</w:t>
      </w:r>
      <w:r w:rsidRPr="00E77A5A">
        <w:rPr>
          <w:lang w:val="en-GB"/>
        </w:rPr>
        <w:t xml:space="preserve"> even if there are locally relevant adaptations</w:t>
      </w:r>
      <w:r w:rsidR="00E77A5A">
        <w:rPr>
          <w:lang w:val="en-GB"/>
        </w:rPr>
        <w:t>.</w:t>
      </w:r>
    </w:p>
    <w:p w14:paraId="1549C6CB" w14:textId="33A25938" w:rsidR="00EB5F53" w:rsidRDefault="00FE483C" w:rsidP="00A011DE">
      <w:pPr>
        <w:tabs>
          <w:tab w:val="left" w:pos="1505"/>
        </w:tabs>
      </w:pPr>
      <w:sdt>
        <w:sdtPr>
          <w:id w:val="-990718893"/>
          <w14:checkbox>
            <w14:checked w14:val="0"/>
            <w14:checkedState w14:val="2612" w14:font="MS Gothic"/>
            <w14:uncheckedState w14:val="2610" w14:font="MS Gothic"/>
          </w14:checkbox>
        </w:sdtPr>
        <w:sdtEndPr/>
        <w:sdtContent>
          <w:r w:rsidR="00A011DE">
            <w:rPr>
              <w:rFonts w:ascii="MS Gothic" w:eastAsia="MS Gothic" w:hAnsi="MS Gothic" w:hint="eastAsia"/>
            </w:rPr>
            <w:t>☐</w:t>
          </w:r>
        </w:sdtContent>
      </w:sdt>
      <w:r w:rsidR="00A011DE">
        <w:t xml:space="preserve"> </w:t>
      </w:r>
      <w:r w:rsidR="00EB5F53" w:rsidRPr="00A011DE">
        <w:t>Who’s Who guide to the Workshop</w:t>
      </w:r>
      <w:r w:rsidR="00A011DE" w:rsidRPr="00A011DE">
        <w:t>:</w:t>
      </w:r>
      <w:r w:rsidR="00EB5F53" w:rsidRPr="00A011DE">
        <w:t xml:space="preserve">  Put together a page of pictures and </w:t>
      </w:r>
      <w:r w:rsidR="00A011DE">
        <w:t>b</w:t>
      </w:r>
      <w:r w:rsidR="00EB5F53" w:rsidRPr="00A011DE">
        <w:t xml:space="preserve">ios of the </w:t>
      </w:r>
      <w:r w:rsidR="00A011DE">
        <w:t>invited experts</w:t>
      </w:r>
      <w:r w:rsidR="00EB5F53" w:rsidRPr="00A011DE">
        <w:t xml:space="preserve">, with short but significant highlights of their areas of expertise, a link to their </w:t>
      </w:r>
      <w:r w:rsidR="00E613D2">
        <w:t>LinkedIn</w:t>
      </w:r>
      <w:r w:rsidR="00EB5F53" w:rsidRPr="00A011DE">
        <w:t xml:space="preserve"> profile if they have one – all designed to position them as trusted sources and give the participants a sense of coming into a familiar space</w:t>
      </w:r>
      <w:r w:rsidR="00A011DE">
        <w:t>.</w:t>
      </w:r>
    </w:p>
    <w:p w14:paraId="5FA03236" w14:textId="66D01C5F" w:rsidR="0054331C" w:rsidRPr="00A011DE" w:rsidRDefault="0054331C" w:rsidP="00E77A5A">
      <w:pPr>
        <w:pStyle w:val="Listaszerbekezds"/>
        <w:numPr>
          <w:ilvl w:val="1"/>
          <w:numId w:val="2"/>
        </w:numPr>
        <w:ind w:left="1080"/>
      </w:pPr>
      <w:r>
        <w:t xml:space="preserve">See e.g </w:t>
      </w:r>
      <w:r w:rsidRPr="00E613D2">
        <w:t>the</w:t>
      </w:r>
      <w:r w:rsidRPr="00E77A5A">
        <w:rPr>
          <w:b/>
          <w:bCs/>
        </w:rPr>
        <w:t xml:space="preserve"> </w:t>
      </w:r>
      <w:hyperlink r:id="rId13" w:history="1">
        <w:r w:rsidR="00E613D2">
          <w:rPr>
            <w:rStyle w:val="Hiperhivatkozs"/>
          </w:rPr>
          <w:t>last page of the Programme Guide</w:t>
        </w:r>
      </w:hyperlink>
      <w:r w:rsidR="00E613D2">
        <w:t xml:space="preserve"> created</w:t>
      </w:r>
      <w:r>
        <w:t xml:space="preserve"> for the Hungarian NbS101 for Journalists workshop.</w:t>
      </w:r>
    </w:p>
    <w:p w14:paraId="79A30481" w14:textId="77777777" w:rsidR="00036B9C" w:rsidRDefault="00036B9C" w:rsidP="00EB5F53">
      <w:pPr>
        <w:tabs>
          <w:tab w:val="left" w:pos="1505"/>
        </w:tabs>
        <w:rPr>
          <w:b/>
          <w:bCs/>
          <w:sz w:val="24"/>
          <w:szCs w:val="24"/>
          <w:u w:val="single"/>
        </w:rPr>
      </w:pPr>
    </w:p>
    <w:p w14:paraId="4A5C12A7" w14:textId="55679323" w:rsidR="00EB5F53" w:rsidRPr="00A011DE" w:rsidRDefault="00036B9C" w:rsidP="00036B9C">
      <w:pPr>
        <w:rPr>
          <w:b/>
          <w:bCs/>
          <w:sz w:val="24"/>
          <w:szCs w:val="24"/>
        </w:rPr>
      </w:pPr>
      <w:r w:rsidRPr="00A011DE">
        <w:rPr>
          <w:b/>
          <w:bCs/>
          <w:sz w:val="24"/>
          <w:szCs w:val="24"/>
        </w:rPr>
        <w:t>T</w:t>
      </w:r>
      <w:r w:rsidR="00EA7E78" w:rsidRPr="00EA7E78">
        <w:rPr>
          <w:b/>
          <w:bCs/>
          <w:sz w:val="24"/>
          <w:szCs w:val="24"/>
        </w:rPr>
        <w:t>ool #3.</w:t>
      </w:r>
      <w:r w:rsidRPr="00A011DE">
        <w:rPr>
          <w:b/>
          <w:bCs/>
          <w:sz w:val="24"/>
          <w:szCs w:val="24"/>
        </w:rPr>
        <w:t xml:space="preserve">5 </w:t>
      </w:r>
      <w:r w:rsidR="001714EB">
        <w:rPr>
          <w:b/>
          <w:bCs/>
          <w:sz w:val="24"/>
          <w:szCs w:val="24"/>
        </w:rPr>
        <w:t>Guidance for interpreting</w:t>
      </w:r>
      <w:r w:rsidR="00EB5F53" w:rsidRPr="00A011DE">
        <w:rPr>
          <w:b/>
          <w:bCs/>
          <w:sz w:val="24"/>
          <w:szCs w:val="24"/>
        </w:rPr>
        <w:t xml:space="preserve"> the </w:t>
      </w:r>
      <w:r w:rsidR="001714EB">
        <w:rPr>
          <w:b/>
          <w:bCs/>
          <w:sz w:val="24"/>
          <w:szCs w:val="24"/>
        </w:rPr>
        <w:t>o</w:t>
      </w:r>
      <w:r w:rsidR="00EB5F53" w:rsidRPr="00A011DE">
        <w:rPr>
          <w:b/>
          <w:bCs/>
          <w:sz w:val="24"/>
          <w:szCs w:val="24"/>
        </w:rPr>
        <w:t>n</w:t>
      </w:r>
      <w:r w:rsidR="00A011DE">
        <w:rPr>
          <w:b/>
          <w:bCs/>
          <w:sz w:val="24"/>
          <w:szCs w:val="24"/>
        </w:rPr>
        <w:t>b</w:t>
      </w:r>
      <w:r w:rsidR="00EB5F53" w:rsidRPr="00A011DE">
        <w:rPr>
          <w:b/>
          <w:bCs/>
          <w:sz w:val="24"/>
          <w:szCs w:val="24"/>
        </w:rPr>
        <w:t>oarding information</w:t>
      </w:r>
    </w:p>
    <w:p w14:paraId="49447C01" w14:textId="2F4F667E" w:rsidR="00EB5F53" w:rsidRDefault="00EB5F53" w:rsidP="00EB5F53">
      <w:pPr>
        <w:tabs>
          <w:tab w:val="left" w:pos="1505"/>
        </w:tabs>
      </w:pPr>
      <w:r w:rsidRPr="009F1F24">
        <w:t>The Co-</w:t>
      </w:r>
      <w:r w:rsidR="00A011DE">
        <w:t>Design</w:t>
      </w:r>
      <w:r w:rsidRPr="009F1F24">
        <w:t xml:space="preserve"> </w:t>
      </w:r>
      <w:r w:rsidR="00A011DE">
        <w:t>T</w:t>
      </w:r>
      <w:r w:rsidRPr="009F1F24">
        <w:t>eam should look at the results together as a group to get a sense of the workshop audience.</w:t>
      </w:r>
    </w:p>
    <w:p w14:paraId="635600BD" w14:textId="0EDEF164" w:rsidR="00EB5F53" w:rsidRDefault="00EB5F53" w:rsidP="00EB5F53">
      <w:pPr>
        <w:tabs>
          <w:tab w:val="left" w:pos="1505"/>
        </w:tabs>
      </w:pPr>
      <w:r w:rsidRPr="00ED292E">
        <w:rPr>
          <w:b/>
          <w:bCs/>
          <w:i/>
          <w:iCs/>
        </w:rPr>
        <w:t>Use Part 1</w:t>
      </w:r>
      <w:r>
        <w:t xml:space="preserve"> to understand how much experience the </w:t>
      </w:r>
      <w:r w:rsidR="0054331C">
        <w:t>participants</w:t>
      </w:r>
      <w:r>
        <w:t xml:space="preserve"> have</w:t>
      </w:r>
      <w:r w:rsidR="0054331C">
        <w:t>,</w:t>
      </w:r>
      <w:r>
        <w:t xml:space="preserve"> and how that might impact the tools you use, in light of their capacities and experience. For example, those who have been in the field for one to two years have experience </w:t>
      </w:r>
      <w:r w:rsidR="00E613D2">
        <w:t>post-COVID</w:t>
      </w:r>
      <w:r>
        <w:t xml:space="preserve">; while those who are in the field three to five years were in the field during </w:t>
      </w:r>
      <w:r w:rsidR="001714EB">
        <w:t>COVID</w:t>
      </w:r>
      <w:r w:rsidR="00E613D2">
        <w:t>,</w:t>
      </w:r>
      <w:r w:rsidR="001714EB">
        <w:t xml:space="preserve"> </w:t>
      </w:r>
      <w:r>
        <w:t>and those in the field longer were trained in a pre</w:t>
      </w:r>
      <w:r w:rsidR="001714EB">
        <w:t>-</w:t>
      </w:r>
      <w:r>
        <w:t>COVID mode. This probably impacts how much they rely on face-to-face versus online interactions</w:t>
      </w:r>
      <w:r w:rsidR="00E613D2">
        <w:t>,</w:t>
      </w:r>
      <w:r>
        <w:t xml:space="preserve"> as well as the type of work tools and social media they may be familiar with.</w:t>
      </w:r>
    </w:p>
    <w:p w14:paraId="75672C59" w14:textId="5FABB228" w:rsidR="00EB5F53" w:rsidRDefault="00EB5F53" w:rsidP="00EB5F53">
      <w:pPr>
        <w:tabs>
          <w:tab w:val="left" w:pos="1505"/>
        </w:tabs>
      </w:pPr>
      <w:r w:rsidRPr="00ED292E">
        <w:rPr>
          <w:b/>
          <w:bCs/>
          <w:i/>
          <w:iCs/>
        </w:rPr>
        <w:t>Use Part 2</w:t>
      </w:r>
      <w:r>
        <w:t xml:space="preserve"> to balance how much basic information you will need to give to make sure all of your audience understands what you are talking about. Since the </w:t>
      </w:r>
      <w:r w:rsidR="001714EB">
        <w:t>environmental challenges listed here</w:t>
      </w:r>
      <w:r>
        <w:t xml:space="preserve"> are well known, you can assume that someone who </w:t>
      </w:r>
      <w:r w:rsidR="001714EB">
        <w:t>ticks the box</w:t>
      </w:r>
      <w:r>
        <w:t xml:space="preserve"> that they are not familiar with an issue could be </w:t>
      </w:r>
      <w:r w:rsidR="001714EB">
        <w:t xml:space="preserve">easily </w:t>
      </w:r>
      <w:r>
        <w:t xml:space="preserve">reflecting </w:t>
      </w:r>
      <w:r w:rsidR="001714EB">
        <w:t>that (s)he</w:t>
      </w:r>
      <w:r>
        <w:t xml:space="preserve"> simply do</w:t>
      </w:r>
      <w:r w:rsidR="001714EB">
        <w:t>es</w:t>
      </w:r>
      <w:r>
        <w:t>n’t want to say that they don’t think the issue is important.</w:t>
      </w:r>
    </w:p>
    <w:p w14:paraId="121D3C6F" w14:textId="01A41B96" w:rsidR="00EB5F53" w:rsidRDefault="00EB5F53" w:rsidP="00EB5F53">
      <w:pPr>
        <w:tabs>
          <w:tab w:val="left" w:pos="1505"/>
        </w:tabs>
      </w:pPr>
      <w:r>
        <w:t xml:space="preserve">In addition, look at what issues your audience considers most important and see if you can relate them to </w:t>
      </w:r>
      <w:r w:rsidR="004C731B">
        <w:t>Nb</w:t>
      </w:r>
      <w:r>
        <w:t>S in your country</w:t>
      </w:r>
      <w:r w:rsidR="004C731B">
        <w:t>. U</w:t>
      </w:r>
      <w:r>
        <w:t>se them as examples where appropriate. If you see significant differences between what they think is important and what they think is important to their audience, it is worth thinking about whether you can help them see the impacts of those issues on their audience</w:t>
      </w:r>
      <w:r w:rsidR="00A011DE">
        <w:t>.</w:t>
      </w:r>
    </w:p>
    <w:p w14:paraId="62DC79B1" w14:textId="31C04EA6" w:rsidR="00EB5F53" w:rsidRDefault="00EB5F53" w:rsidP="004C731B">
      <w:pPr>
        <w:tabs>
          <w:tab w:val="left" w:pos="1505"/>
        </w:tabs>
      </w:pPr>
      <w:r>
        <w:t>Note carefully those items that they think are things that something can be done about</w:t>
      </w:r>
      <w:r w:rsidR="00E613D2">
        <w:t>,</w:t>
      </w:r>
      <w:r>
        <w:t xml:space="preserve"> and see if you can </w:t>
      </w:r>
      <w:r w:rsidRPr="004C731B">
        <w:t>connect them to N</w:t>
      </w:r>
      <w:r w:rsidR="004C731B" w:rsidRPr="004C731B">
        <w:t>b</w:t>
      </w:r>
      <w:r w:rsidRPr="004C731B">
        <w:t>S in your country.</w:t>
      </w:r>
      <w:r>
        <w:t xml:space="preserve"> More specifically</w:t>
      </w:r>
      <w:r w:rsidR="00E613D2">
        <w:t>,</w:t>
      </w:r>
      <w:r>
        <w:t xml:space="preserve"> if you have scientists or practitioners who do have significant solutions that they can recommend, make a point of </w:t>
      </w:r>
      <w:r w:rsidR="0054331C">
        <w:t>i</w:t>
      </w:r>
      <w:r>
        <w:t xml:space="preserve">ntroducing those individuals to each other as well as promoting those solutions in networking and </w:t>
      </w:r>
      <w:r w:rsidR="00E613D2">
        <w:t>dialogue</w:t>
      </w:r>
      <w:r>
        <w:t>. You can also use them specifically as illustrations of how to use trusted sources.</w:t>
      </w:r>
    </w:p>
    <w:p w14:paraId="1FF5AA06" w14:textId="4BF80503" w:rsidR="00EB5F53" w:rsidRPr="004C731B" w:rsidRDefault="00EB5F53" w:rsidP="004C731B">
      <w:pPr>
        <w:tabs>
          <w:tab w:val="left" w:pos="1505"/>
        </w:tabs>
      </w:pPr>
      <w:r>
        <w:rPr>
          <w:b/>
          <w:bCs/>
          <w:i/>
          <w:iCs/>
        </w:rPr>
        <w:t xml:space="preserve">Use </w:t>
      </w:r>
      <w:r w:rsidRPr="00B245CF">
        <w:rPr>
          <w:b/>
          <w:bCs/>
          <w:i/>
          <w:iCs/>
        </w:rPr>
        <w:t>Part 3</w:t>
      </w:r>
      <w:r>
        <w:t xml:space="preserve"> to provide important information for you in understanding the expectations of your audience.  It should be a guide to help you balance your agenda and determine how much time you </w:t>
      </w:r>
      <w:r>
        <w:lastRenderedPageBreak/>
        <w:t>want to provide for networking.  It will be further clarified when you discuss the survey results and explain the agenda to bring the expectations in line with what you plan to (and can) accomplish in the workshop. It will also help you gauge whether you want to send more information about N</w:t>
      </w:r>
      <w:r w:rsidR="004C731B">
        <w:t>b</w:t>
      </w:r>
      <w:r>
        <w:t>S – like fact sheets on specific N</w:t>
      </w:r>
      <w:r w:rsidR="004C731B">
        <w:t>b</w:t>
      </w:r>
      <w:r>
        <w:t>S in your country in specific landscapes (</w:t>
      </w:r>
      <w:r w:rsidR="004C731B">
        <w:t>a</w:t>
      </w:r>
      <w:r>
        <w:t xml:space="preserve">griculture, forests, urban, fragile ecosystems, riverbanks, etc.) and resources before the </w:t>
      </w:r>
      <w:r w:rsidR="004C731B">
        <w:t>w</w:t>
      </w:r>
      <w:r w:rsidR="00CC4BE8">
        <w:t>o</w:t>
      </w:r>
      <w:r w:rsidR="004C731B">
        <w:t>rkshop</w:t>
      </w:r>
      <w:r>
        <w:t xml:space="preserve"> or whether you want to keep them to send afterwards. In case the </w:t>
      </w:r>
      <w:r w:rsidR="004C731B">
        <w:t>workshop is combined with</w:t>
      </w:r>
      <w:r>
        <w:t xml:space="preserve"> N</w:t>
      </w:r>
      <w:r w:rsidR="004C731B">
        <w:t>b</w:t>
      </w:r>
      <w:r>
        <w:t xml:space="preserve">S site visits, fact sheets about each site can be </w:t>
      </w:r>
      <w:r w:rsidR="00CC4BE8">
        <w:t>shared as a</w:t>
      </w:r>
      <w:r>
        <w:t xml:space="preserve"> follow-up.</w:t>
      </w:r>
    </w:p>
    <w:sectPr w:rsidR="00EB5F53" w:rsidRPr="004C731B" w:rsidSect="00297795">
      <w:headerReference w:type="default" r:id="rId14"/>
      <w:footerReference w:type="default" r:id="rId15"/>
      <w:pgSz w:w="11906" w:h="16838"/>
      <w:pgMar w:top="1418" w:right="1133" w:bottom="1560" w:left="1276" w:header="708" w:footer="56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824AB1" w14:textId="77777777" w:rsidR="00FE483C" w:rsidRDefault="00FE483C" w:rsidP="00656211">
      <w:pPr>
        <w:spacing w:after="0" w:line="240" w:lineRule="auto"/>
      </w:pPr>
      <w:r>
        <w:separator/>
      </w:r>
    </w:p>
  </w:endnote>
  <w:endnote w:type="continuationSeparator" w:id="0">
    <w:p w14:paraId="5A7D740E" w14:textId="77777777" w:rsidR="00FE483C" w:rsidRDefault="00FE483C" w:rsidP="006562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ndara">
    <w:panose1 w:val="020E0502030303020204"/>
    <w:charset w:val="EE"/>
    <w:family w:val="swiss"/>
    <w:pitch w:val="variable"/>
    <w:sig w:usb0="A00002EF" w:usb1="4000A44B" w:usb2="00000000" w:usb3="00000000" w:csb0="000001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Rcsostblzat"/>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97"/>
      <w:gridCol w:w="1693"/>
      <w:gridCol w:w="1771"/>
      <w:gridCol w:w="2510"/>
      <w:gridCol w:w="638"/>
    </w:tblGrid>
    <w:tr w:rsidR="00310914" w14:paraId="1B19FF06" w14:textId="77777777" w:rsidTr="00754D42">
      <w:tc>
        <w:tcPr>
          <w:tcW w:w="2689" w:type="dxa"/>
          <w:vAlign w:val="bottom"/>
        </w:tcPr>
        <w:p w14:paraId="1967C032" w14:textId="77777777" w:rsidR="00310914" w:rsidRPr="002265FB" w:rsidRDefault="00310914" w:rsidP="00310914">
          <w:pPr>
            <w:pStyle w:val="llb"/>
          </w:pPr>
          <w:r w:rsidRPr="002265FB">
            <w:rPr>
              <w:noProof/>
              <w:color w:val="44546A" w:themeColor="text2"/>
            </w:rPr>
            <w:drawing>
              <wp:inline distT="0" distB="0" distL="0" distR="0" wp14:anchorId="4F594892" wp14:editId="2F41D624">
                <wp:extent cx="1251903" cy="360000"/>
                <wp:effectExtent l="0" t="0" r="5715" b="2540"/>
                <wp:docPr id="1398954100" name="Picture 2" descr="A blue and green logo">
                  <a:extLst xmlns:a="http://schemas.openxmlformats.org/drawingml/2006/main">
                    <a:ext uri="{FF2B5EF4-FFF2-40B4-BE49-F238E27FC236}">
                      <a16:creationId xmlns:a16="http://schemas.microsoft.com/office/drawing/2014/main" id="{7C48EF5A-6D77-620F-DF20-3474059F4B7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blue and green logo">
                          <a:extLst>
                            <a:ext uri="{FF2B5EF4-FFF2-40B4-BE49-F238E27FC236}">
                              <a16:creationId xmlns:a16="http://schemas.microsoft.com/office/drawing/2014/main" id="{7C48EF5A-6D77-620F-DF20-3474059F4B7E}"/>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251903" cy="360000"/>
                        </a:xfrm>
                        <a:prstGeom prst="rect">
                          <a:avLst/>
                        </a:prstGeom>
                      </pic:spPr>
                    </pic:pic>
                  </a:graphicData>
                </a:graphic>
              </wp:inline>
            </w:drawing>
          </w:r>
        </w:p>
      </w:tc>
      <w:tc>
        <w:tcPr>
          <w:tcW w:w="1701" w:type="dxa"/>
          <w:vAlign w:val="bottom"/>
        </w:tcPr>
        <w:p w14:paraId="3C44EC3F" w14:textId="77777777" w:rsidR="00310914" w:rsidRPr="002265FB" w:rsidRDefault="00310914" w:rsidP="00310914">
          <w:pPr>
            <w:pStyle w:val="llb"/>
          </w:pPr>
          <w:r w:rsidRPr="002265FB">
            <w:rPr>
              <w:noProof/>
            </w:rPr>
            <w:drawing>
              <wp:inline distT="0" distB="0" distL="0" distR="0" wp14:anchorId="0BC0F966" wp14:editId="052C7B20">
                <wp:extent cx="912000" cy="360000"/>
                <wp:effectExtent l="0" t="0" r="2540" b="2540"/>
                <wp:docPr id="850416565" name="Kép 2" descr="A képen Grafika, kör, Betűtípus, Grafikus tervezés látható&#10;&#10;Előfordulhat, hogy az AI által létrehozott tartalom helyte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082509" name="Kép 2" descr="A képen Grafika, kör, Betűtípus, Grafikus tervezés látható&#10;&#10;Előfordulhat, hogy az AI által létrehozott tartalom helytele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12000" cy="360000"/>
                        </a:xfrm>
                        <a:prstGeom prst="rect">
                          <a:avLst/>
                        </a:prstGeom>
                        <a:noFill/>
                        <a:ln>
                          <a:noFill/>
                        </a:ln>
                      </pic:spPr>
                    </pic:pic>
                  </a:graphicData>
                </a:graphic>
              </wp:inline>
            </w:drawing>
          </w:r>
        </w:p>
      </w:tc>
      <w:tc>
        <w:tcPr>
          <w:tcW w:w="1842" w:type="dxa"/>
          <w:vAlign w:val="bottom"/>
        </w:tcPr>
        <w:p w14:paraId="3B27FB90" w14:textId="77777777" w:rsidR="00310914" w:rsidRPr="002265FB" w:rsidRDefault="00310914" w:rsidP="00310914">
          <w:pPr>
            <w:pStyle w:val="llb"/>
            <w:rPr>
              <w:noProof/>
              <w:lang w:eastAsia="en-GB"/>
            </w:rPr>
          </w:pPr>
          <w:r>
            <w:rPr>
              <w:noProof/>
            </w:rPr>
            <w:drawing>
              <wp:inline distT="0" distB="0" distL="0" distR="0" wp14:anchorId="167C2F87" wp14:editId="35380AA9">
                <wp:extent cx="788918" cy="396000"/>
                <wp:effectExtent l="0" t="0" r="0" b="4445"/>
                <wp:docPr id="1093243077" name="Kép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88918" cy="396000"/>
                        </a:xfrm>
                        <a:prstGeom prst="rect">
                          <a:avLst/>
                        </a:prstGeom>
                        <a:noFill/>
                        <a:ln>
                          <a:noFill/>
                        </a:ln>
                      </pic:spPr>
                    </pic:pic>
                  </a:graphicData>
                </a:graphic>
              </wp:inline>
            </w:drawing>
          </w:r>
        </w:p>
      </w:tc>
      <w:tc>
        <w:tcPr>
          <w:tcW w:w="2268" w:type="dxa"/>
          <w:vAlign w:val="bottom"/>
        </w:tcPr>
        <w:p w14:paraId="07EA9284" w14:textId="77777777" w:rsidR="00310914" w:rsidRDefault="00310914" w:rsidP="00310914">
          <w:pPr>
            <w:pStyle w:val="llb"/>
          </w:pPr>
          <w:r w:rsidRPr="002265FB">
            <w:rPr>
              <w:noProof/>
              <w:lang w:eastAsia="en-GB"/>
            </w:rPr>
            <w:drawing>
              <wp:inline distT="0" distB="0" distL="0" distR="0" wp14:anchorId="41FDCD36" wp14:editId="40B665F6">
                <wp:extent cx="1456818" cy="432000"/>
                <wp:effectExtent l="0" t="0" r="0" b="6350"/>
                <wp:docPr id="520767385" name="Grafik 40" descr="A képen Grafika, Betűtípus, embléma, Grafikus tervezés látható&#10;&#10;Előfordulhat, hogy az AI által létrehozott tartalom helyte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Grafik 40" descr="A képen Grafika, Betűtípus, embléma, Grafikus tervezés látható&#10;&#10;Előfordulhat, hogy az AI által létrehozott tartalom helytelen."/>
                        <pic:cNvPicPr/>
                      </pic:nvPicPr>
                      <pic:blipFill>
                        <a:blip r:embed="rId4">
                          <a:extLst>
                            <a:ext uri="{28A0092B-C50C-407E-A947-70E740481C1C}">
                              <a14:useLocalDpi xmlns:a14="http://schemas.microsoft.com/office/drawing/2010/main" val="0"/>
                            </a:ext>
                          </a:extLst>
                        </a:blip>
                        <a:stretch>
                          <a:fillRect/>
                        </a:stretch>
                      </pic:blipFill>
                      <pic:spPr>
                        <a:xfrm>
                          <a:off x="0" y="0"/>
                          <a:ext cx="1456818" cy="432000"/>
                        </a:xfrm>
                        <a:prstGeom prst="rect">
                          <a:avLst/>
                        </a:prstGeom>
                      </pic:spPr>
                    </pic:pic>
                  </a:graphicData>
                </a:graphic>
              </wp:inline>
            </w:drawing>
          </w:r>
          <w:r>
            <w:t xml:space="preserve"> </w:t>
          </w:r>
        </w:p>
      </w:tc>
      <w:tc>
        <w:tcPr>
          <w:tcW w:w="709" w:type="dxa"/>
          <w:vAlign w:val="bottom"/>
        </w:tcPr>
        <w:p w14:paraId="4D038534" w14:textId="77777777" w:rsidR="00310914" w:rsidRPr="002265FB" w:rsidRDefault="00310914" w:rsidP="00310914">
          <w:pPr>
            <w:pStyle w:val="llb"/>
            <w:spacing w:after="60"/>
            <w:jc w:val="center"/>
            <w:rPr>
              <w:noProof/>
              <w:lang w:eastAsia="en-GB"/>
            </w:rPr>
          </w:pPr>
          <w:r>
            <w:rPr>
              <w:noProof/>
              <w:lang w:eastAsia="en-GB"/>
            </w:rPr>
            <w:t>#</w:t>
          </w:r>
          <w:r>
            <w:rPr>
              <w:noProof/>
              <w:lang w:eastAsia="en-GB"/>
            </w:rPr>
            <w:fldChar w:fldCharType="begin"/>
          </w:r>
          <w:r>
            <w:rPr>
              <w:noProof/>
              <w:lang w:eastAsia="en-GB"/>
            </w:rPr>
            <w:instrText>PAGE   \* MERGEFORMAT</w:instrText>
          </w:r>
          <w:r>
            <w:rPr>
              <w:noProof/>
              <w:lang w:eastAsia="en-GB"/>
            </w:rPr>
            <w:fldChar w:fldCharType="separate"/>
          </w:r>
          <w:r>
            <w:rPr>
              <w:noProof/>
              <w:lang w:val="hu-HU" w:eastAsia="en-GB"/>
            </w:rPr>
            <w:t>1</w:t>
          </w:r>
          <w:r>
            <w:rPr>
              <w:noProof/>
              <w:lang w:eastAsia="en-GB"/>
            </w:rPr>
            <w:fldChar w:fldCharType="end"/>
          </w:r>
        </w:p>
      </w:tc>
    </w:tr>
  </w:tbl>
  <w:p w14:paraId="4B6D23C1" w14:textId="77777777" w:rsidR="00297795" w:rsidRDefault="00297795">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5607A9" w14:textId="77777777" w:rsidR="00FE483C" w:rsidRDefault="00FE483C" w:rsidP="00656211">
      <w:pPr>
        <w:spacing w:after="0" w:line="240" w:lineRule="auto"/>
      </w:pPr>
      <w:r>
        <w:separator/>
      </w:r>
    </w:p>
  </w:footnote>
  <w:footnote w:type="continuationSeparator" w:id="0">
    <w:p w14:paraId="17722F4A" w14:textId="77777777" w:rsidR="00FE483C" w:rsidRDefault="00FE483C" w:rsidP="006562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0A531" w14:textId="2D6F2B90" w:rsidR="00656211" w:rsidRDefault="00F945E8" w:rsidP="00693CAF">
    <w:pPr>
      <w:pStyle w:val="lfej"/>
      <w:tabs>
        <w:tab w:val="clear" w:pos="4536"/>
      </w:tabs>
      <w:rPr>
        <w:noProof/>
        <w:lang w:eastAsia="en-GB"/>
      </w:rPr>
    </w:pPr>
    <w:r>
      <w:rPr>
        <w:noProof/>
      </w:rPr>
      <w:drawing>
        <wp:anchor distT="0" distB="0" distL="114300" distR="114300" simplePos="0" relativeHeight="251662336" behindDoc="1" locked="0" layoutInCell="1" allowOverlap="1" wp14:anchorId="756761D1" wp14:editId="0737B751">
          <wp:simplePos x="0" y="0"/>
          <wp:positionH relativeFrom="column">
            <wp:posOffset>-31750</wp:posOffset>
          </wp:positionH>
          <wp:positionV relativeFrom="paragraph">
            <wp:posOffset>9525</wp:posOffset>
          </wp:positionV>
          <wp:extent cx="1367790" cy="683895"/>
          <wp:effectExtent l="0" t="0" r="0" b="0"/>
          <wp:wrapTight wrapText="bothSides">
            <wp:wrapPolygon edited="0">
              <wp:start x="5415" y="1805"/>
              <wp:lineTo x="1805" y="10830"/>
              <wp:lineTo x="3008" y="19253"/>
              <wp:lineTo x="4813" y="19253"/>
              <wp:lineTo x="9025" y="18050"/>
              <wp:lineTo x="19554" y="14440"/>
              <wp:lineTo x="19855" y="7220"/>
              <wp:lineTo x="17448" y="5415"/>
              <wp:lineTo x="8423" y="1805"/>
              <wp:lineTo x="5415" y="1805"/>
            </wp:wrapPolygon>
          </wp:wrapTight>
          <wp:docPr id="1824129146" name="Kép 1" descr="A képen Grafika, Grafikus tervezés, Betűtípus, képernyőkép látható&#10;&#10;Előfordulhat, hogy az AI által létrehozott tartalom helyte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6702918" name="Kép 1" descr="A képen Grafika, Grafikus tervezés, Betűtípus, képernyőkép látható&#10;&#10;Előfordulhat, hogy az AI által létrehozott tartalom helytel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7790" cy="6838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5AEEBE" w14:textId="4881F5AF" w:rsidR="00656211" w:rsidRPr="00656211" w:rsidRDefault="00656211" w:rsidP="00693CAF">
    <w:pPr>
      <w:ind w:left="4253"/>
      <w:rPr>
        <w:b/>
        <w:bCs/>
        <w:sz w:val="20"/>
        <w:szCs w:val="20"/>
      </w:rPr>
    </w:pPr>
    <w:bookmarkStart w:id="1" w:name="_Hlk215658089"/>
    <w:r w:rsidRPr="00656211">
      <w:rPr>
        <w:b/>
        <w:bCs/>
        <w:sz w:val="20"/>
        <w:szCs w:val="20"/>
      </w:rPr>
      <w:t>NbS 101 Press Orientation Kit</w:t>
    </w:r>
    <w:r>
      <w:rPr>
        <w:b/>
        <w:bCs/>
        <w:sz w:val="20"/>
        <w:szCs w:val="20"/>
      </w:rPr>
      <w:t xml:space="preserve"> </w:t>
    </w:r>
    <w:r w:rsidRPr="00656211">
      <w:rPr>
        <w:sz w:val="20"/>
        <w:szCs w:val="20"/>
      </w:rPr>
      <w:t xml:space="preserve">- </w:t>
    </w:r>
    <w:r w:rsidR="00C00E5A" w:rsidRPr="00C00E5A">
      <w:rPr>
        <w:i/>
        <w:iCs/>
        <w:sz w:val="20"/>
        <w:szCs w:val="20"/>
      </w:rPr>
      <w:t>A toolkit for NbS Hubs to engage journalists and build capacities for promoting NbS</w:t>
    </w:r>
  </w:p>
  <w:bookmarkEnd w:id="1"/>
  <w:p w14:paraId="74F41F63" w14:textId="77777777" w:rsidR="00656211" w:rsidRDefault="00656211">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371F0"/>
    <w:multiLevelType w:val="hybridMultilevel"/>
    <w:tmpl w:val="8D72B74A"/>
    <w:lvl w:ilvl="0" w:tplc="F138839E">
      <w:start w:val="2"/>
      <w:numFmt w:val="bullet"/>
      <w:lvlText w:val="-"/>
      <w:lvlJc w:val="left"/>
      <w:pPr>
        <w:ind w:left="720" w:hanging="360"/>
      </w:pPr>
      <w:rPr>
        <w:rFonts w:ascii="Candara" w:eastAsiaTheme="minorHAnsi" w:hAnsi="Candara" w:cstheme="majorHAnsi"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 w15:restartNumberingAfterBreak="0">
    <w:nsid w:val="1C6221F6"/>
    <w:multiLevelType w:val="hybridMultilevel"/>
    <w:tmpl w:val="32A41AFE"/>
    <w:lvl w:ilvl="0" w:tplc="FA006C12">
      <w:start w:val="1"/>
      <w:numFmt w:val="bullet"/>
      <w:lvlText w:val="•"/>
      <w:lvlJc w:val="left"/>
      <w:pPr>
        <w:tabs>
          <w:tab w:val="num" w:pos="720"/>
        </w:tabs>
        <w:ind w:left="720" w:hanging="360"/>
      </w:pPr>
      <w:rPr>
        <w:rFonts w:ascii="Times New Roman" w:hAnsi="Times New Roman" w:hint="default"/>
      </w:rPr>
    </w:lvl>
    <w:lvl w:ilvl="1" w:tplc="4B405BA8" w:tentative="1">
      <w:start w:val="1"/>
      <w:numFmt w:val="bullet"/>
      <w:lvlText w:val="•"/>
      <w:lvlJc w:val="left"/>
      <w:pPr>
        <w:tabs>
          <w:tab w:val="num" w:pos="1440"/>
        </w:tabs>
        <w:ind w:left="1440" w:hanging="360"/>
      </w:pPr>
      <w:rPr>
        <w:rFonts w:ascii="Times New Roman" w:hAnsi="Times New Roman" w:hint="default"/>
      </w:rPr>
    </w:lvl>
    <w:lvl w:ilvl="2" w:tplc="BBC61DF6" w:tentative="1">
      <w:start w:val="1"/>
      <w:numFmt w:val="bullet"/>
      <w:lvlText w:val="•"/>
      <w:lvlJc w:val="left"/>
      <w:pPr>
        <w:tabs>
          <w:tab w:val="num" w:pos="2160"/>
        </w:tabs>
        <w:ind w:left="2160" w:hanging="360"/>
      </w:pPr>
      <w:rPr>
        <w:rFonts w:ascii="Times New Roman" w:hAnsi="Times New Roman" w:hint="default"/>
      </w:rPr>
    </w:lvl>
    <w:lvl w:ilvl="3" w:tplc="BB2E76D4" w:tentative="1">
      <w:start w:val="1"/>
      <w:numFmt w:val="bullet"/>
      <w:lvlText w:val="•"/>
      <w:lvlJc w:val="left"/>
      <w:pPr>
        <w:tabs>
          <w:tab w:val="num" w:pos="2880"/>
        </w:tabs>
        <w:ind w:left="2880" w:hanging="360"/>
      </w:pPr>
      <w:rPr>
        <w:rFonts w:ascii="Times New Roman" w:hAnsi="Times New Roman" w:hint="default"/>
      </w:rPr>
    </w:lvl>
    <w:lvl w:ilvl="4" w:tplc="14685246" w:tentative="1">
      <w:start w:val="1"/>
      <w:numFmt w:val="bullet"/>
      <w:lvlText w:val="•"/>
      <w:lvlJc w:val="left"/>
      <w:pPr>
        <w:tabs>
          <w:tab w:val="num" w:pos="3600"/>
        </w:tabs>
        <w:ind w:left="3600" w:hanging="360"/>
      </w:pPr>
      <w:rPr>
        <w:rFonts w:ascii="Times New Roman" w:hAnsi="Times New Roman" w:hint="default"/>
      </w:rPr>
    </w:lvl>
    <w:lvl w:ilvl="5" w:tplc="BA32C226" w:tentative="1">
      <w:start w:val="1"/>
      <w:numFmt w:val="bullet"/>
      <w:lvlText w:val="•"/>
      <w:lvlJc w:val="left"/>
      <w:pPr>
        <w:tabs>
          <w:tab w:val="num" w:pos="4320"/>
        </w:tabs>
        <w:ind w:left="4320" w:hanging="360"/>
      </w:pPr>
      <w:rPr>
        <w:rFonts w:ascii="Times New Roman" w:hAnsi="Times New Roman" w:hint="default"/>
      </w:rPr>
    </w:lvl>
    <w:lvl w:ilvl="6" w:tplc="D2DAA538" w:tentative="1">
      <w:start w:val="1"/>
      <w:numFmt w:val="bullet"/>
      <w:lvlText w:val="•"/>
      <w:lvlJc w:val="left"/>
      <w:pPr>
        <w:tabs>
          <w:tab w:val="num" w:pos="5040"/>
        </w:tabs>
        <w:ind w:left="5040" w:hanging="360"/>
      </w:pPr>
      <w:rPr>
        <w:rFonts w:ascii="Times New Roman" w:hAnsi="Times New Roman" w:hint="default"/>
      </w:rPr>
    </w:lvl>
    <w:lvl w:ilvl="7" w:tplc="D0EEE6D6" w:tentative="1">
      <w:start w:val="1"/>
      <w:numFmt w:val="bullet"/>
      <w:lvlText w:val="•"/>
      <w:lvlJc w:val="left"/>
      <w:pPr>
        <w:tabs>
          <w:tab w:val="num" w:pos="5760"/>
        </w:tabs>
        <w:ind w:left="5760" w:hanging="360"/>
      </w:pPr>
      <w:rPr>
        <w:rFonts w:ascii="Times New Roman" w:hAnsi="Times New Roman" w:hint="default"/>
      </w:rPr>
    </w:lvl>
    <w:lvl w:ilvl="8" w:tplc="451217C4"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F4F5467"/>
    <w:multiLevelType w:val="hybridMultilevel"/>
    <w:tmpl w:val="0666F2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DF38A7"/>
    <w:multiLevelType w:val="hybridMultilevel"/>
    <w:tmpl w:val="17E40B08"/>
    <w:lvl w:ilvl="0" w:tplc="78720CFA">
      <w:start w:val="1"/>
      <w:numFmt w:val="bullet"/>
      <w:lvlText w:val="•"/>
      <w:lvlJc w:val="left"/>
      <w:pPr>
        <w:tabs>
          <w:tab w:val="num" w:pos="720"/>
        </w:tabs>
        <w:ind w:left="720" w:hanging="360"/>
      </w:pPr>
      <w:rPr>
        <w:rFonts w:ascii="Times New Roman" w:hAnsi="Times New Roman" w:hint="default"/>
      </w:rPr>
    </w:lvl>
    <w:lvl w:ilvl="1" w:tplc="47226E50" w:tentative="1">
      <w:start w:val="1"/>
      <w:numFmt w:val="bullet"/>
      <w:lvlText w:val="•"/>
      <w:lvlJc w:val="left"/>
      <w:pPr>
        <w:tabs>
          <w:tab w:val="num" w:pos="1440"/>
        </w:tabs>
        <w:ind w:left="1440" w:hanging="360"/>
      </w:pPr>
      <w:rPr>
        <w:rFonts w:ascii="Times New Roman" w:hAnsi="Times New Roman" w:hint="default"/>
      </w:rPr>
    </w:lvl>
    <w:lvl w:ilvl="2" w:tplc="743457E8" w:tentative="1">
      <w:start w:val="1"/>
      <w:numFmt w:val="bullet"/>
      <w:lvlText w:val="•"/>
      <w:lvlJc w:val="left"/>
      <w:pPr>
        <w:tabs>
          <w:tab w:val="num" w:pos="2160"/>
        </w:tabs>
        <w:ind w:left="2160" w:hanging="360"/>
      </w:pPr>
      <w:rPr>
        <w:rFonts w:ascii="Times New Roman" w:hAnsi="Times New Roman" w:hint="default"/>
      </w:rPr>
    </w:lvl>
    <w:lvl w:ilvl="3" w:tplc="B4A46EBE" w:tentative="1">
      <w:start w:val="1"/>
      <w:numFmt w:val="bullet"/>
      <w:lvlText w:val="•"/>
      <w:lvlJc w:val="left"/>
      <w:pPr>
        <w:tabs>
          <w:tab w:val="num" w:pos="2880"/>
        </w:tabs>
        <w:ind w:left="2880" w:hanging="360"/>
      </w:pPr>
      <w:rPr>
        <w:rFonts w:ascii="Times New Roman" w:hAnsi="Times New Roman" w:hint="default"/>
      </w:rPr>
    </w:lvl>
    <w:lvl w:ilvl="4" w:tplc="0A28E9E4" w:tentative="1">
      <w:start w:val="1"/>
      <w:numFmt w:val="bullet"/>
      <w:lvlText w:val="•"/>
      <w:lvlJc w:val="left"/>
      <w:pPr>
        <w:tabs>
          <w:tab w:val="num" w:pos="3600"/>
        </w:tabs>
        <w:ind w:left="3600" w:hanging="360"/>
      </w:pPr>
      <w:rPr>
        <w:rFonts w:ascii="Times New Roman" w:hAnsi="Times New Roman" w:hint="default"/>
      </w:rPr>
    </w:lvl>
    <w:lvl w:ilvl="5" w:tplc="64881DDA" w:tentative="1">
      <w:start w:val="1"/>
      <w:numFmt w:val="bullet"/>
      <w:lvlText w:val="•"/>
      <w:lvlJc w:val="left"/>
      <w:pPr>
        <w:tabs>
          <w:tab w:val="num" w:pos="4320"/>
        </w:tabs>
        <w:ind w:left="4320" w:hanging="360"/>
      </w:pPr>
      <w:rPr>
        <w:rFonts w:ascii="Times New Roman" w:hAnsi="Times New Roman" w:hint="default"/>
      </w:rPr>
    </w:lvl>
    <w:lvl w:ilvl="6" w:tplc="A5FA0DA8" w:tentative="1">
      <w:start w:val="1"/>
      <w:numFmt w:val="bullet"/>
      <w:lvlText w:val="•"/>
      <w:lvlJc w:val="left"/>
      <w:pPr>
        <w:tabs>
          <w:tab w:val="num" w:pos="5040"/>
        </w:tabs>
        <w:ind w:left="5040" w:hanging="360"/>
      </w:pPr>
      <w:rPr>
        <w:rFonts w:ascii="Times New Roman" w:hAnsi="Times New Roman" w:hint="default"/>
      </w:rPr>
    </w:lvl>
    <w:lvl w:ilvl="7" w:tplc="36AE3A36" w:tentative="1">
      <w:start w:val="1"/>
      <w:numFmt w:val="bullet"/>
      <w:lvlText w:val="•"/>
      <w:lvlJc w:val="left"/>
      <w:pPr>
        <w:tabs>
          <w:tab w:val="num" w:pos="5760"/>
        </w:tabs>
        <w:ind w:left="5760" w:hanging="360"/>
      </w:pPr>
      <w:rPr>
        <w:rFonts w:ascii="Times New Roman" w:hAnsi="Times New Roman" w:hint="default"/>
      </w:rPr>
    </w:lvl>
    <w:lvl w:ilvl="8" w:tplc="94B8D0C6"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2AAC48B1"/>
    <w:multiLevelType w:val="hybridMultilevel"/>
    <w:tmpl w:val="A05447BC"/>
    <w:lvl w:ilvl="0" w:tplc="7DBC3196">
      <w:numFmt w:val="bullet"/>
      <w:lvlText w:val=""/>
      <w:lvlJc w:val="left"/>
      <w:pPr>
        <w:ind w:left="786" w:hanging="360"/>
      </w:pPr>
      <w:rPr>
        <w:rFonts w:ascii="Symbol" w:eastAsiaTheme="minorHAnsi" w:hAnsi="Symbol" w:cstheme="minorBidi" w:hint="default"/>
      </w:rPr>
    </w:lvl>
    <w:lvl w:ilvl="1" w:tplc="040E0003" w:tentative="1">
      <w:start w:val="1"/>
      <w:numFmt w:val="bullet"/>
      <w:lvlText w:val="o"/>
      <w:lvlJc w:val="left"/>
      <w:pPr>
        <w:ind w:left="1506" w:hanging="360"/>
      </w:pPr>
      <w:rPr>
        <w:rFonts w:ascii="Courier New" w:hAnsi="Courier New" w:cs="Courier New" w:hint="default"/>
      </w:rPr>
    </w:lvl>
    <w:lvl w:ilvl="2" w:tplc="040E0005" w:tentative="1">
      <w:start w:val="1"/>
      <w:numFmt w:val="bullet"/>
      <w:lvlText w:val=""/>
      <w:lvlJc w:val="left"/>
      <w:pPr>
        <w:ind w:left="2226" w:hanging="360"/>
      </w:pPr>
      <w:rPr>
        <w:rFonts w:ascii="Wingdings" w:hAnsi="Wingdings" w:hint="default"/>
      </w:rPr>
    </w:lvl>
    <w:lvl w:ilvl="3" w:tplc="040E0001" w:tentative="1">
      <w:start w:val="1"/>
      <w:numFmt w:val="bullet"/>
      <w:lvlText w:val=""/>
      <w:lvlJc w:val="left"/>
      <w:pPr>
        <w:ind w:left="2946" w:hanging="360"/>
      </w:pPr>
      <w:rPr>
        <w:rFonts w:ascii="Symbol" w:hAnsi="Symbol" w:hint="default"/>
      </w:rPr>
    </w:lvl>
    <w:lvl w:ilvl="4" w:tplc="040E0003" w:tentative="1">
      <w:start w:val="1"/>
      <w:numFmt w:val="bullet"/>
      <w:lvlText w:val="o"/>
      <w:lvlJc w:val="left"/>
      <w:pPr>
        <w:ind w:left="3666" w:hanging="360"/>
      </w:pPr>
      <w:rPr>
        <w:rFonts w:ascii="Courier New" w:hAnsi="Courier New" w:cs="Courier New" w:hint="default"/>
      </w:rPr>
    </w:lvl>
    <w:lvl w:ilvl="5" w:tplc="040E0005" w:tentative="1">
      <w:start w:val="1"/>
      <w:numFmt w:val="bullet"/>
      <w:lvlText w:val=""/>
      <w:lvlJc w:val="left"/>
      <w:pPr>
        <w:ind w:left="4386" w:hanging="360"/>
      </w:pPr>
      <w:rPr>
        <w:rFonts w:ascii="Wingdings" w:hAnsi="Wingdings" w:hint="default"/>
      </w:rPr>
    </w:lvl>
    <w:lvl w:ilvl="6" w:tplc="040E0001" w:tentative="1">
      <w:start w:val="1"/>
      <w:numFmt w:val="bullet"/>
      <w:lvlText w:val=""/>
      <w:lvlJc w:val="left"/>
      <w:pPr>
        <w:ind w:left="5106" w:hanging="360"/>
      </w:pPr>
      <w:rPr>
        <w:rFonts w:ascii="Symbol" w:hAnsi="Symbol" w:hint="default"/>
      </w:rPr>
    </w:lvl>
    <w:lvl w:ilvl="7" w:tplc="040E0003" w:tentative="1">
      <w:start w:val="1"/>
      <w:numFmt w:val="bullet"/>
      <w:lvlText w:val="o"/>
      <w:lvlJc w:val="left"/>
      <w:pPr>
        <w:ind w:left="5826" w:hanging="360"/>
      </w:pPr>
      <w:rPr>
        <w:rFonts w:ascii="Courier New" w:hAnsi="Courier New" w:cs="Courier New" w:hint="default"/>
      </w:rPr>
    </w:lvl>
    <w:lvl w:ilvl="8" w:tplc="040E0005" w:tentative="1">
      <w:start w:val="1"/>
      <w:numFmt w:val="bullet"/>
      <w:lvlText w:val=""/>
      <w:lvlJc w:val="left"/>
      <w:pPr>
        <w:ind w:left="6546" w:hanging="360"/>
      </w:pPr>
      <w:rPr>
        <w:rFonts w:ascii="Wingdings" w:hAnsi="Wingdings" w:hint="default"/>
      </w:rPr>
    </w:lvl>
  </w:abstractNum>
  <w:abstractNum w:abstractNumId="5" w15:restartNumberingAfterBreak="0">
    <w:nsid w:val="33F6195C"/>
    <w:multiLevelType w:val="hybridMultilevel"/>
    <w:tmpl w:val="9370BB2C"/>
    <w:lvl w:ilvl="0" w:tplc="CF6288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AD2A98"/>
    <w:multiLevelType w:val="hybridMultilevel"/>
    <w:tmpl w:val="8EDAD9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695759"/>
    <w:multiLevelType w:val="hybridMultilevel"/>
    <w:tmpl w:val="6B8EBDB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49E05017"/>
    <w:multiLevelType w:val="hybridMultilevel"/>
    <w:tmpl w:val="A7E6A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9A4265"/>
    <w:multiLevelType w:val="hybridMultilevel"/>
    <w:tmpl w:val="B14E8CC2"/>
    <w:lvl w:ilvl="0" w:tplc="040E0003">
      <w:start w:val="1"/>
      <w:numFmt w:val="bullet"/>
      <w:lvlText w:val="o"/>
      <w:lvlJc w:val="left"/>
      <w:pPr>
        <w:ind w:left="720" w:hanging="360"/>
      </w:pPr>
      <w:rPr>
        <w:rFonts w:ascii="Courier New" w:hAnsi="Courier New" w:cs="Courier New"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510B5C21"/>
    <w:multiLevelType w:val="hybridMultilevel"/>
    <w:tmpl w:val="70BA2F36"/>
    <w:lvl w:ilvl="0" w:tplc="C388C89C">
      <w:start w:val="4"/>
      <w:numFmt w:val="bullet"/>
      <w:lvlText w:val="-"/>
      <w:lvlJc w:val="left"/>
      <w:pPr>
        <w:ind w:left="720" w:hanging="360"/>
      </w:pPr>
      <w:rPr>
        <w:rFonts w:ascii="Candara" w:eastAsiaTheme="minorHAnsi" w:hAnsi="Candara"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58DD5B47"/>
    <w:multiLevelType w:val="hybridMultilevel"/>
    <w:tmpl w:val="9A46F664"/>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A906724"/>
    <w:multiLevelType w:val="hybridMultilevel"/>
    <w:tmpl w:val="26981A30"/>
    <w:lvl w:ilvl="0" w:tplc="C388C89C">
      <w:start w:val="1"/>
      <w:numFmt w:val="bullet"/>
      <w:lvlText w:val="-"/>
      <w:lvlJc w:val="left"/>
      <w:pPr>
        <w:ind w:left="1440" w:hanging="360"/>
      </w:pPr>
      <w:rPr>
        <w:rFonts w:ascii="Candara" w:eastAsiaTheme="minorHAnsi" w:hAnsi="Candara" w:cstheme="minorBidi"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13" w15:restartNumberingAfterBreak="0">
    <w:nsid w:val="7598152D"/>
    <w:multiLevelType w:val="hybridMultilevel"/>
    <w:tmpl w:val="0BBC93B2"/>
    <w:lvl w:ilvl="0" w:tplc="C388C89C">
      <w:start w:val="1"/>
      <w:numFmt w:val="bullet"/>
      <w:lvlText w:val="-"/>
      <w:lvlJc w:val="left"/>
      <w:pPr>
        <w:ind w:left="720" w:hanging="360"/>
      </w:pPr>
      <w:rPr>
        <w:rFonts w:ascii="Candara" w:eastAsiaTheme="minorHAnsi" w:hAnsi="Candara"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15:restartNumberingAfterBreak="0">
    <w:nsid w:val="7A6663F2"/>
    <w:multiLevelType w:val="hybridMultilevel"/>
    <w:tmpl w:val="3468FBAC"/>
    <w:lvl w:ilvl="0" w:tplc="040E0001">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num w:numId="1" w16cid:durableId="1825047266">
    <w:abstractNumId w:val="11"/>
  </w:num>
  <w:num w:numId="2" w16cid:durableId="20321362">
    <w:abstractNumId w:val="6"/>
  </w:num>
  <w:num w:numId="3" w16cid:durableId="1115712074">
    <w:abstractNumId w:val="5"/>
  </w:num>
  <w:num w:numId="4" w16cid:durableId="1454866151">
    <w:abstractNumId w:val="8"/>
  </w:num>
  <w:num w:numId="5" w16cid:durableId="115562843">
    <w:abstractNumId w:val="7"/>
  </w:num>
  <w:num w:numId="6" w16cid:durableId="1701852121">
    <w:abstractNumId w:val="4"/>
  </w:num>
  <w:num w:numId="7" w16cid:durableId="1291210649">
    <w:abstractNumId w:val="13"/>
  </w:num>
  <w:num w:numId="8" w16cid:durableId="102578737">
    <w:abstractNumId w:val="10"/>
  </w:num>
  <w:num w:numId="9" w16cid:durableId="790393523">
    <w:abstractNumId w:val="2"/>
  </w:num>
  <w:num w:numId="10" w16cid:durableId="2138139226">
    <w:abstractNumId w:val="1"/>
  </w:num>
  <w:num w:numId="11" w16cid:durableId="1960260546">
    <w:abstractNumId w:val="3"/>
  </w:num>
  <w:num w:numId="12" w16cid:durableId="146020732">
    <w:abstractNumId w:val="12"/>
  </w:num>
  <w:num w:numId="13" w16cid:durableId="1873178781">
    <w:abstractNumId w:val="14"/>
  </w:num>
  <w:num w:numId="14" w16cid:durableId="1357542109">
    <w:abstractNumId w:val="0"/>
  </w:num>
  <w:num w:numId="15" w16cid:durableId="1800489715">
    <w:abstractNumId w:val="0"/>
  </w:num>
  <w:num w:numId="16" w16cid:durableId="92230165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F95"/>
    <w:rsid w:val="00036B9C"/>
    <w:rsid w:val="00053FB0"/>
    <w:rsid w:val="00093E11"/>
    <w:rsid w:val="000A1E56"/>
    <w:rsid w:val="000C151D"/>
    <w:rsid w:val="00102E77"/>
    <w:rsid w:val="00122045"/>
    <w:rsid w:val="00126471"/>
    <w:rsid w:val="00134AB5"/>
    <w:rsid w:val="00144341"/>
    <w:rsid w:val="00156F8C"/>
    <w:rsid w:val="001714EB"/>
    <w:rsid w:val="00173BE1"/>
    <w:rsid w:val="001C1645"/>
    <w:rsid w:val="001E794D"/>
    <w:rsid w:val="00214F70"/>
    <w:rsid w:val="00232DFC"/>
    <w:rsid w:val="00297795"/>
    <w:rsid w:val="002A7175"/>
    <w:rsid w:val="00310914"/>
    <w:rsid w:val="00311706"/>
    <w:rsid w:val="003147CB"/>
    <w:rsid w:val="003228B4"/>
    <w:rsid w:val="003247FA"/>
    <w:rsid w:val="0033689E"/>
    <w:rsid w:val="00385678"/>
    <w:rsid w:val="003A07E7"/>
    <w:rsid w:val="003C1720"/>
    <w:rsid w:val="003D1D72"/>
    <w:rsid w:val="003D5A87"/>
    <w:rsid w:val="0044152E"/>
    <w:rsid w:val="00494903"/>
    <w:rsid w:val="004A54EC"/>
    <w:rsid w:val="004A6576"/>
    <w:rsid w:val="004C731B"/>
    <w:rsid w:val="004E6D71"/>
    <w:rsid w:val="005030C1"/>
    <w:rsid w:val="0052615B"/>
    <w:rsid w:val="005376E6"/>
    <w:rsid w:val="005430E6"/>
    <w:rsid w:val="0054331C"/>
    <w:rsid w:val="00544F27"/>
    <w:rsid w:val="00576046"/>
    <w:rsid w:val="005A3925"/>
    <w:rsid w:val="005F40EC"/>
    <w:rsid w:val="0061728A"/>
    <w:rsid w:val="006301B7"/>
    <w:rsid w:val="00656211"/>
    <w:rsid w:val="00693CAF"/>
    <w:rsid w:val="006A38DC"/>
    <w:rsid w:val="006C2F6C"/>
    <w:rsid w:val="006F3AFC"/>
    <w:rsid w:val="00707F69"/>
    <w:rsid w:val="007338BF"/>
    <w:rsid w:val="00795690"/>
    <w:rsid w:val="00797077"/>
    <w:rsid w:val="00843502"/>
    <w:rsid w:val="00873656"/>
    <w:rsid w:val="00891E7A"/>
    <w:rsid w:val="008D0EF7"/>
    <w:rsid w:val="00935FB9"/>
    <w:rsid w:val="00946F95"/>
    <w:rsid w:val="0095023B"/>
    <w:rsid w:val="00986417"/>
    <w:rsid w:val="009D654F"/>
    <w:rsid w:val="00A011DE"/>
    <w:rsid w:val="00A62FFC"/>
    <w:rsid w:val="00A64158"/>
    <w:rsid w:val="00AA67AD"/>
    <w:rsid w:val="00AC10CE"/>
    <w:rsid w:val="00B07726"/>
    <w:rsid w:val="00B27AA1"/>
    <w:rsid w:val="00B56FFA"/>
    <w:rsid w:val="00B75F8E"/>
    <w:rsid w:val="00BA05F2"/>
    <w:rsid w:val="00BC44C6"/>
    <w:rsid w:val="00C00E5A"/>
    <w:rsid w:val="00C0182D"/>
    <w:rsid w:val="00C04418"/>
    <w:rsid w:val="00C2683E"/>
    <w:rsid w:val="00C3404F"/>
    <w:rsid w:val="00C53505"/>
    <w:rsid w:val="00C824DD"/>
    <w:rsid w:val="00CC4BE8"/>
    <w:rsid w:val="00CF1102"/>
    <w:rsid w:val="00D10A5F"/>
    <w:rsid w:val="00D16717"/>
    <w:rsid w:val="00D300DA"/>
    <w:rsid w:val="00D87646"/>
    <w:rsid w:val="00D92E3C"/>
    <w:rsid w:val="00E21E48"/>
    <w:rsid w:val="00E613D2"/>
    <w:rsid w:val="00E645DC"/>
    <w:rsid w:val="00E77A5A"/>
    <w:rsid w:val="00E82326"/>
    <w:rsid w:val="00E8784F"/>
    <w:rsid w:val="00E936A6"/>
    <w:rsid w:val="00E960C3"/>
    <w:rsid w:val="00EA7E78"/>
    <w:rsid w:val="00EB5F53"/>
    <w:rsid w:val="00F3188D"/>
    <w:rsid w:val="00F633AB"/>
    <w:rsid w:val="00F71EED"/>
    <w:rsid w:val="00F945E8"/>
    <w:rsid w:val="00FE483C"/>
    <w:rsid w:val="26287920"/>
    <w:rsid w:val="5E622E29"/>
    <w:rsid w:val="6702E78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7092A5"/>
  <w15:chartTrackingRefBased/>
  <w15:docId w15:val="{4CCE4F10-7E98-4B8E-A149-2D390073B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385678"/>
    <w:rPr>
      <w:rFonts w:ascii="Candara" w:hAnsi="Candara"/>
    </w:rPr>
  </w:style>
  <w:style w:type="paragraph" w:styleId="Cmsor1">
    <w:name w:val="heading 1"/>
    <w:basedOn w:val="Norml"/>
    <w:next w:val="Norml"/>
    <w:link w:val="Cmsor1Char"/>
    <w:uiPriority w:val="9"/>
    <w:qFormat/>
    <w:rsid w:val="00946F9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Cmsor2">
    <w:name w:val="heading 2"/>
    <w:basedOn w:val="Norml"/>
    <w:next w:val="Norml"/>
    <w:link w:val="Cmsor2Char"/>
    <w:uiPriority w:val="9"/>
    <w:semiHidden/>
    <w:unhideWhenUsed/>
    <w:qFormat/>
    <w:rsid w:val="00946F9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Cmsor3">
    <w:name w:val="heading 3"/>
    <w:basedOn w:val="Norml"/>
    <w:next w:val="Norml"/>
    <w:link w:val="Cmsor3Char"/>
    <w:uiPriority w:val="9"/>
    <w:semiHidden/>
    <w:unhideWhenUsed/>
    <w:qFormat/>
    <w:rsid w:val="00946F95"/>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Cmsor4">
    <w:name w:val="heading 4"/>
    <w:basedOn w:val="Norml"/>
    <w:next w:val="Norml"/>
    <w:link w:val="Cmsor4Char"/>
    <w:uiPriority w:val="9"/>
    <w:semiHidden/>
    <w:unhideWhenUsed/>
    <w:qFormat/>
    <w:rsid w:val="00946F95"/>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Cmsor5">
    <w:name w:val="heading 5"/>
    <w:basedOn w:val="Norml"/>
    <w:next w:val="Norml"/>
    <w:link w:val="Cmsor5Char"/>
    <w:uiPriority w:val="9"/>
    <w:semiHidden/>
    <w:unhideWhenUsed/>
    <w:qFormat/>
    <w:rsid w:val="00946F95"/>
    <w:pPr>
      <w:keepNext/>
      <w:keepLines/>
      <w:spacing w:before="80" w:after="40"/>
      <w:outlineLvl w:val="4"/>
    </w:pPr>
    <w:rPr>
      <w:rFonts w:asciiTheme="minorHAnsi" w:eastAsiaTheme="majorEastAsia" w:hAnsiTheme="minorHAnsi" w:cstheme="majorBidi"/>
      <w:color w:val="2F5496" w:themeColor="accent1" w:themeShade="BF"/>
    </w:rPr>
  </w:style>
  <w:style w:type="paragraph" w:styleId="Cmsor6">
    <w:name w:val="heading 6"/>
    <w:basedOn w:val="Norml"/>
    <w:next w:val="Norml"/>
    <w:link w:val="Cmsor6Char"/>
    <w:uiPriority w:val="9"/>
    <w:semiHidden/>
    <w:unhideWhenUsed/>
    <w:qFormat/>
    <w:rsid w:val="00946F95"/>
    <w:pPr>
      <w:keepNext/>
      <w:keepLines/>
      <w:spacing w:before="40" w:after="0"/>
      <w:outlineLvl w:val="5"/>
    </w:pPr>
    <w:rPr>
      <w:rFonts w:asciiTheme="minorHAnsi" w:eastAsiaTheme="majorEastAsia" w:hAnsiTheme="minorHAnsi" w:cstheme="majorBidi"/>
      <w:i/>
      <w:iCs/>
      <w:color w:val="595959" w:themeColor="text1" w:themeTint="A6"/>
    </w:rPr>
  </w:style>
  <w:style w:type="paragraph" w:styleId="Cmsor7">
    <w:name w:val="heading 7"/>
    <w:basedOn w:val="Norml"/>
    <w:next w:val="Norml"/>
    <w:link w:val="Cmsor7Char"/>
    <w:uiPriority w:val="9"/>
    <w:semiHidden/>
    <w:unhideWhenUsed/>
    <w:qFormat/>
    <w:rsid w:val="00946F95"/>
    <w:pPr>
      <w:keepNext/>
      <w:keepLines/>
      <w:spacing w:before="40" w:after="0"/>
      <w:outlineLvl w:val="6"/>
    </w:pPr>
    <w:rPr>
      <w:rFonts w:asciiTheme="minorHAnsi" w:eastAsiaTheme="majorEastAsia" w:hAnsiTheme="minorHAnsi" w:cstheme="majorBidi"/>
      <w:color w:val="595959" w:themeColor="text1" w:themeTint="A6"/>
    </w:rPr>
  </w:style>
  <w:style w:type="paragraph" w:styleId="Cmsor8">
    <w:name w:val="heading 8"/>
    <w:basedOn w:val="Norml"/>
    <w:next w:val="Norml"/>
    <w:link w:val="Cmsor8Char"/>
    <w:uiPriority w:val="9"/>
    <w:semiHidden/>
    <w:unhideWhenUsed/>
    <w:qFormat/>
    <w:rsid w:val="00946F95"/>
    <w:pPr>
      <w:keepNext/>
      <w:keepLines/>
      <w:spacing w:after="0"/>
      <w:outlineLvl w:val="7"/>
    </w:pPr>
    <w:rPr>
      <w:rFonts w:asciiTheme="minorHAnsi" w:eastAsiaTheme="majorEastAsia" w:hAnsiTheme="minorHAnsi" w:cstheme="majorBidi"/>
      <w:i/>
      <w:iCs/>
      <w:color w:val="272727" w:themeColor="text1" w:themeTint="D8"/>
    </w:rPr>
  </w:style>
  <w:style w:type="paragraph" w:styleId="Cmsor9">
    <w:name w:val="heading 9"/>
    <w:basedOn w:val="Norml"/>
    <w:next w:val="Norml"/>
    <w:link w:val="Cmsor9Char"/>
    <w:uiPriority w:val="9"/>
    <w:semiHidden/>
    <w:unhideWhenUsed/>
    <w:qFormat/>
    <w:rsid w:val="00946F95"/>
    <w:pPr>
      <w:keepNext/>
      <w:keepLines/>
      <w:spacing w:after="0"/>
      <w:outlineLvl w:val="8"/>
    </w:pPr>
    <w:rPr>
      <w:rFonts w:asciiTheme="minorHAnsi" w:eastAsiaTheme="majorEastAsia" w:hAnsiTheme="minorHAnsi"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946F95"/>
    <w:rPr>
      <w:rFonts w:asciiTheme="majorHAnsi" w:eastAsiaTheme="majorEastAsia" w:hAnsiTheme="majorHAnsi" w:cstheme="majorBidi"/>
      <w:color w:val="2F5496" w:themeColor="accent1" w:themeShade="BF"/>
      <w:sz w:val="40"/>
      <w:szCs w:val="40"/>
    </w:rPr>
  </w:style>
  <w:style w:type="character" w:customStyle="1" w:styleId="Cmsor2Char">
    <w:name w:val="Címsor 2 Char"/>
    <w:basedOn w:val="Bekezdsalapbettpusa"/>
    <w:link w:val="Cmsor2"/>
    <w:uiPriority w:val="9"/>
    <w:semiHidden/>
    <w:rsid w:val="00946F95"/>
    <w:rPr>
      <w:rFonts w:asciiTheme="majorHAnsi" w:eastAsiaTheme="majorEastAsia" w:hAnsiTheme="majorHAnsi" w:cstheme="majorBidi"/>
      <w:color w:val="2F5496" w:themeColor="accent1" w:themeShade="BF"/>
      <w:sz w:val="32"/>
      <w:szCs w:val="32"/>
    </w:rPr>
  </w:style>
  <w:style w:type="character" w:customStyle="1" w:styleId="Cmsor3Char">
    <w:name w:val="Címsor 3 Char"/>
    <w:basedOn w:val="Bekezdsalapbettpusa"/>
    <w:link w:val="Cmsor3"/>
    <w:uiPriority w:val="9"/>
    <w:semiHidden/>
    <w:rsid w:val="00946F95"/>
    <w:rPr>
      <w:rFonts w:eastAsiaTheme="majorEastAsia" w:cstheme="majorBidi"/>
      <w:color w:val="2F5496" w:themeColor="accent1" w:themeShade="BF"/>
      <w:sz w:val="28"/>
      <w:szCs w:val="28"/>
    </w:rPr>
  </w:style>
  <w:style w:type="character" w:customStyle="1" w:styleId="Cmsor4Char">
    <w:name w:val="Címsor 4 Char"/>
    <w:basedOn w:val="Bekezdsalapbettpusa"/>
    <w:link w:val="Cmsor4"/>
    <w:uiPriority w:val="9"/>
    <w:semiHidden/>
    <w:rsid w:val="00946F95"/>
    <w:rPr>
      <w:rFonts w:eastAsiaTheme="majorEastAsia" w:cstheme="majorBidi"/>
      <w:i/>
      <w:iCs/>
      <w:color w:val="2F5496" w:themeColor="accent1" w:themeShade="BF"/>
    </w:rPr>
  </w:style>
  <w:style w:type="character" w:customStyle="1" w:styleId="Cmsor5Char">
    <w:name w:val="Címsor 5 Char"/>
    <w:basedOn w:val="Bekezdsalapbettpusa"/>
    <w:link w:val="Cmsor5"/>
    <w:uiPriority w:val="9"/>
    <w:semiHidden/>
    <w:rsid w:val="00946F95"/>
    <w:rPr>
      <w:rFonts w:eastAsiaTheme="majorEastAsia" w:cstheme="majorBidi"/>
      <w:color w:val="2F5496" w:themeColor="accent1" w:themeShade="BF"/>
    </w:rPr>
  </w:style>
  <w:style w:type="character" w:customStyle="1" w:styleId="Cmsor6Char">
    <w:name w:val="Címsor 6 Char"/>
    <w:basedOn w:val="Bekezdsalapbettpusa"/>
    <w:link w:val="Cmsor6"/>
    <w:uiPriority w:val="9"/>
    <w:semiHidden/>
    <w:rsid w:val="00946F95"/>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946F95"/>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946F95"/>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946F95"/>
    <w:rPr>
      <w:rFonts w:eastAsiaTheme="majorEastAsia" w:cstheme="majorBidi"/>
      <w:color w:val="272727" w:themeColor="text1" w:themeTint="D8"/>
    </w:rPr>
  </w:style>
  <w:style w:type="paragraph" w:styleId="Cm">
    <w:name w:val="Title"/>
    <w:basedOn w:val="Norml"/>
    <w:next w:val="Norml"/>
    <w:link w:val="CmChar"/>
    <w:uiPriority w:val="10"/>
    <w:qFormat/>
    <w:rsid w:val="00946F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946F95"/>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946F9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lcmChar">
    <w:name w:val="Alcím Char"/>
    <w:basedOn w:val="Bekezdsalapbettpusa"/>
    <w:link w:val="Alcm"/>
    <w:uiPriority w:val="11"/>
    <w:rsid w:val="00946F95"/>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946F95"/>
    <w:pPr>
      <w:spacing w:before="160"/>
      <w:jc w:val="center"/>
    </w:pPr>
    <w:rPr>
      <w:i/>
      <w:iCs/>
      <w:color w:val="404040" w:themeColor="text1" w:themeTint="BF"/>
    </w:rPr>
  </w:style>
  <w:style w:type="character" w:customStyle="1" w:styleId="IdzetChar">
    <w:name w:val="Idézet Char"/>
    <w:basedOn w:val="Bekezdsalapbettpusa"/>
    <w:link w:val="Idzet"/>
    <w:uiPriority w:val="29"/>
    <w:rsid w:val="00946F95"/>
    <w:rPr>
      <w:rFonts w:ascii="Candara" w:hAnsi="Candara"/>
      <w:i/>
      <w:iCs/>
      <w:color w:val="404040" w:themeColor="text1" w:themeTint="BF"/>
    </w:rPr>
  </w:style>
  <w:style w:type="paragraph" w:styleId="Listaszerbekezds">
    <w:name w:val="List Paragraph"/>
    <w:basedOn w:val="Norml"/>
    <w:uiPriority w:val="34"/>
    <w:qFormat/>
    <w:rsid w:val="00946F95"/>
    <w:pPr>
      <w:ind w:left="720"/>
      <w:contextualSpacing/>
    </w:pPr>
  </w:style>
  <w:style w:type="character" w:styleId="Erskiemels">
    <w:name w:val="Intense Emphasis"/>
    <w:basedOn w:val="Bekezdsalapbettpusa"/>
    <w:uiPriority w:val="21"/>
    <w:qFormat/>
    <w:rsid w:val="00946F95"/>
    <w:rPr>
      <w:i/>
      <w:iCs/>
      <w:color w:val="2F5496" w:themeColor="accent1" w:themeShade="BF"/>
    </w:rPr>
  </w:style>
  <w:style w:type="paragraph" w:styleId="Kiemeltidzet">
    <w:name w:val="Intense Quote"/>
    <w:basedOn w:val="Norml"/>
    <w:next w:val="Norml"/>
    <w:link w:val="KiemeltidzetChar"/>
    <w:uiPriority w:val="30"/>
    <w:qFormat/>
    <w:rsid w:val="00946F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KiemeltidzetChar">
    <w:name w:val="Kiemelt idézet Char"/>
    <w:basedOn w:val="Bekezdsalapbettpusa"/>
    <w:link w:val="Kiemeltidzet"/>
    <w:uiPriority w:val="30"/>
    <w:rsid w:val="00946F95"/>
    <w:rPr>
      <w:rFonts w:ascii="Candara" w:hAnsi="Candara"/>
      <w:i/>
      <w:iCs/>
      <w:color w:val="2F5496" w:themeColor="accent1" w:themeShade="BF"/>
    </w:rPr>
  </w:style>
  <w:style w:type="character" w:styleId="Ershivatkozs">
    <w:name w:val="Intense Reference"/>
    <w:basedOn w:val="Bekezdsalapbettpusa"/>
    <w:uiPriority w:val="32"/>
    <w:qFormat/>
    <w:rsid w:val="00946F95"/>
    <w:rPr>
      <w:b/>
      <w:bCs/>
      <w:smallCaps/>
      <w:color w:val="2F5496" w:themeColor="accent1" w:themeShade="BF"/>
      <w:spacing w:val="5"/>
    </w:rPr>
  </w:style>
  <w:style w:type="table" w:styleId="Rcsostblzat">
    <w:name w:val="Table Grid"/>
    <w:basedOn w:val="Normltblzat"/>
    <w:uiPriority w:val="39"/>
    <w:rsid w:val="003856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fej">
    <w:name w:val="header"/>
    <w:basedOn w:val="Norml"/>
    <w:link w:val="lfejChar"/>
    <w:uiPriority w:val="99"/>
    <w:unhideWhenUsed/>
    <w:rsid w:val="00656211"/>
    <w:pPr>
      <w:tabs>
        <w:tab w:val="center" w:pos="4536"/>
        <w:tab w:val="right" w:pos="9072"/>
      </w:tabs>
      <w:spacing w:after="0" w:line="240" w:lineRule="auto"/>
    </w:pPr>
  </w:style>
  <w:style w:type="character" w:customStyle="1" w:styleId="lfejChar">
    <w:name w:val="Élőfej Char"/>
    <w:basedOn w:val="Bekezdsalapbettpusa"/>
    <w:link w:val="lfej"/>
    <w:uiPriority w:val="99"/>
    <w:rsid w:val="00656211"/>
    <w:rPr>
      <w:rFonts w:ascii="Candara" w:hAnsi="Candara"/>
    </w:rPr>
  </w:style>
  <w:style w:type="paragraph" w:styleId="llb">
    <w:name w:val="footer"/>
    <w:basedOn w:val="Norml"/>
    <w:link w:val="llbChar"/>
    <w:uiPriority w:val="99"/>
    <w:unhideWhenUsed/>
    <w:rsid w:val="00656211"/>
    <w:pPr>
      <w:tabs>
        <w:tab w:val="center" w:pos="4536"/>
        <w:tab w:val="right" w:pos="9072"/>
      </w:tabs>
      <w:spacing w:after="0" w:line="240" w:lineRule="auto"/>
    </w:pPr>
  </w:style>
  <w:style w:type="character" w:customStyle="1" w:styleId="llbChar">
    <w:name w:val="Élőláb Char"/>
    <w:basedOn w:val="Bekezdsalapbettpusa"/>
    <w:link w:val="llb"/>
    <w:uiPriority w:val="99"/>
    <w:rsid w:val="00656211"/>
    <w:rPr>
      <w:rFonts w:ascii="Candara" w:hAnsi="Candara"/>
    </w:rPr>
  </w:style>
  <w:style w:type="character" w:styleId="Hiperhivatkozs">
    <w:name w:val="Hyperlink"/>
    <w:basedOn w:val="Bekezdsalapbettpusa"/>
    <w:uiPriority w:val="99"/>
    <w:unhideWhenUsed/>
    <w:rsid w:val="008D0EF7"/>
    <w:rPr>
      <w:color w:val="0563C1" w:themeColor="hyperlink"/>
      <w:u w:val="single"/>
    </w:rPr>
  </w:style>
  <w:style w:type="character" w:styleId="Feloldatlanmegemlts">
    <w:name w:val="Unresolved Mention"/>
    <w:basedOn w:val="Bekezdsalapbettpusa"/>
    <w:uiPriority w:val="99"/>
    <w:semiHidden/>
    <w:unhideWhenUsed/>
    <w:rsid w:val="008D0EF7"/>
    <w:rPr>
      <w:color w:val="605E5C"/>
      <w:shd w:val="clear" w:color="auto" w:fill="E1DFDD"/>
    </w:rPr>
  </w:style>
  <w:style w:type="paragraph" w:styleId="Jegyzetszveg">
    <w:name w:val="annotation text"/>
    <w:basedOn w:val="Norml"/>
    <w:link w:val="JegyzetszvegChar"/>
    <w:uiPriority w:val="99"/>
    <w:unhideWhenUsed/>
    <w:pPr>
      <w:spacing w:line="240" w:lineRule="auto"/>
    </w:pPr>
    <w:rPr>
      <w:sz w:val="20"/>
      <w:szCs w:val="20"/>
    </w:rPr>
  </w:style>
  <w:style w:type="character" w:customStyle="1" w:styleId="JegyzetszvegChar">
    <w:name w:val="Jegyzetszöveg Char"/>
    <w:basedOn w:val="Bekezdsalapbettpusa"/>
    <w:link w:val="Jegyzetszveg"/>
    <w:uiPriority w:val="99"/>
    <w:rPr>
      <w:rFonts w:ascii="Candara" w:hAnsi="Candara"/>
      <w:sz w:val="20"/>
      <w:szCs w:val="20"/>
    </w:rPr>
  </w:style>
  <w:style w:type="character" w:styleId="Jegyzethivatkozs">
    <w:name w:val="annotation reference"/>
    <w:basedOn w:val="Bekezdsalapbettpusa"/>
    <w:uiPriority w:val="99"/>
    <w:semiHidden/>
    <w:unhideWhenUsed/>
    <w:rPr>
      <w:sz w:val="16"/>
      <w:szCs w:val="16"/>
    </w:rPr>
  </w:style>
  <w:style w:type="paragraph" w:styleId="Vltozat">
    <w:name w:val="Revision"/>
    <w:hidden/>
    <w:uiPriority w:val="99"/>
    <w:semiHidden/>
    <w:rsid w:val="0054331C"/>
    <w:pPr>
      <w:spacing w:after="0" w:line="240" w:lineRule="auto"/>
    </w:pPr>
    <w:rPr>
      <w:rFonts w:ascii="Candara" w:hAnsi="Candara"/>
    </w:rPr>
  </w:style>
  <w:style w:type="paragraph" w:styleId="Megjegyzstrgya">
    <w:name w:val="annotation subject"/>
    <w:basedOn w:val="Jegyzetszveg"/>
    <w:next w:val="Jegyzetszveg"/>
    <w:link w:val="MegjegyzstrgyaChar"/>
    <w:uiPriority w:val="99"/>
    <w:semiHidden/>
    <w:unhideWhenUsed/>
    <w:rsid w:val="0054331C"/>
    <w:rPr>
      <w:b/>
      <w:bCs/>
    </w:rPr>
  </w:style>
  <w:style w:type="character" w:customStyle="1" w:styleId="MegjegyzstrgyaChar">
    <w:name w:val="Megjegyzés tárgya Char"/>
    <w:basedOn w:val="JegyzetszvegChar"/>
    <w:link w:val="Megjegyzstrgya"/>
    <w:uiPriority w:val="99"/>
    <w:semiHidden/>
    <w:rsid w:val="0054331C"/>
    <w:rPr>
      <w:rFonts w:ascii="Candara" w:hAnsi="Candara"/>
      <w:b/>
      <w:bCs/>
      <w:sz w:val="20"/>
      <w:szCs w:val="20"/>
    </w:rPr>
  </w:style>
  <w:style w:type="character" w:styleId="Mrltotthiperhivatkozs">
    <w:name w:val="FollowedHyperlink"/>
    <w:basedOn w:val="Bekezdsalapbettpusa"/>
    <w:uiPriority w:val="99"/>
    <w:semiHidden/>
    <w:unhideWhenUsed/>
    <w:rsid w:val="0054331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networknature.eu/sites/default/files/2026-05/TeAMHUb_product2_Agenda%26Programme_Guide.pd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edocs.unep.org/rest/api/core/bitstreams/4caa2911-37ea-4915-b378-d2c2d525ee35/conten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ocs.google.com/forms/d/1rev71NkBSqGzDwMu3a3NBlAPccTxuQ07aUuDCMgpQVY/edit"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networknature.eu/sites/default/files/2026-05/TeAMHUb_product1_Flyer_example.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694C9E67CBC24EACA870166F4ABC0A" ma:contentTypeVersion="18" ma:contentTypeDescription="Create a new document." ma:contentTypeScope="" ma:versionID="ab21f97b4893e36a14192879f9aa8143">
  <xsd:schema xmlns:xsd="http://www.w3.org/2001/XMLSchema" xmlns:xs="http://www.w3.org/2001/XMLSchema" xmlns:p="http://schemas.microsoft.com/office/2006/metadata/properties" xmlns:ns2="ca200f81-41a8-4dd8-99ea-f668fcc70061" xmlns:ns3="b116679e-6a52-4c9a-b945-4e75befa6ede" targetNamespace="http://schemas.microsoft.com/office/2006/metadata/properties" ma:root="true" ma:fieldsID="964cc8625493c7b665aab23db8718dd2" ns2:_="" ns3:_="">
    <xsd:import namespace="ca200f81-41a8-4dd8-99ea-f668fcc70061"/>
    <xsd:import namespace="b116679e-6a52-4c9a-b945-4e75befa6ed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200f81-41a8-4dd8-99ea-f668fcc700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afdb965-0faf-4418-af58-273494e974a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16679e-6a52-4c9a-b945-4e75befa6ed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35e54f80-3957-4bde-a279-ce435e2672c8}" ma:internalName="TaxCatchAll" ma:showField="CatchAllData" ma:web="b116679e-6a52-4c9a-b945-4e75befa6e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116679e-6a52-4c9a-b945-4e75befa6ede" xsi:nil="true"/>
    <lcf76f155ced4ddcb4097134ff3c332f xmlns="ca200f81-41a8-4dd8-99ea-f668fcc7006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275DBE2-FE0D-4AC8-AD47-5C4722140C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200f81-41a8-4dd8-99ea-f668fcc70061"/>
    <ds:schemaRef ds:uri="b116679e-6a52-4c9a-b945-4e75befa6e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1E7466-4AB8-4570-BB50-2C465383D5EC}">
  <ds:schemaRefs>
    <ds:schemaRef ds:uri="http://schemas.microsoft.com/sharepoint/v3/contenttype/forms"/>
  </ds:schemaRefs>
</ds:datastoreItem>
</file>

<file path=customXml/itemProps3.xml><?xml version="1.0" encoding="utf-8"?>
<ds:datastoreItem xmlns:ds="http://schemas.openxmlformats.org/officeDocument/2006/customXml" ds:itemID="{0EF5CFAF-4F1B-41EA-A822-C07C3E2AEB6A}">
  <ds:schemaRefs>
    <ds:schemaRef ds:uri="http://schemas.microsoft.com/office/2006/metadata/properties"/>
    <ds:schemaRef ds:uri="http://schemas.microsoft.com/office/infopath/2007/PartnerControls"/>
    <ds:schemaRef ds:uri="b116679e-6a52-4c9a-b945-4e75befa6ede"/>
    <ds:schemaRef ds:uri="ca200f81-41a8-4dd8-99ea-f668fcc70061"/>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1043</Words>
  <Characters>7198</Characters>
  <Application>Microsoft Office Word</Application>
  <DocSecurity>0</DocSecurity>
  <Lines>59</Lines>
  <Paragraphs>16</Paragraphs>
  <ScaleCrop>false</ScaleCrop>
  <Company/>
  <LinksUpToDate>false</LinksUpToDate>
  <CharactersWithSpaces>8225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Phyllis posy</dc:creator>
  <cp:keywords/>
  <dc:description/>
  <cp:lastModifiedBy>Németh Mónika</cp:lastModifiedBy>
  <cp:revision>5</cp:revision>
  <dcterms:created xsi:type="dcterms:W3CDTF">2026-03-09T23:15:00Z</dcterms:created>
  <dcterms:modified xsi:type="dcterms:W3CDTF">2026-05-06T09:52:00Z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0x01010083694C9E67CBC24EACA870166F4ABC0A</vt:lpwstr>
  </property>
  <property fmtid="{D5CDD505-2E9C-101B-9397-08002B2CF9AE}" pid="3" name="MediaServiceImageTags">
    <vt:lpwstr/>
  </property>
  <property fmtid="{D5CDD505-2E9C-101B-9397-08002B2CF9AE}" pid="4" name="GrammarlyDocumentId">
    <vt:lpwstr>e4ba77c8-e656-406f-890b-0d670ab36f0f</vt:lpwstr>
  </property>
</Properties>
</file>